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349" w:type="dxa"/>
        <w:tblInd w:w="-431" w:type="dxa"/>
        <w:tblLook w:val="04A0" w:firstRow="1" w:lastRow="0" w:firstColumn="1" w:lastColumn="0" w:noHBand="0" w:noVBand="1"/>
      </w:tblPr>
      <w:tblGrid>
        <w:gridCol w:w="10349"/>
      </w:tblGrid>
      <w:tr w:rsidR="003D624F" w:rsidRPr="00E327F0" w14:paraId="3F08FB48" w14:textId="77777777" w:rsidTr="00F94566">
        <w:tc>
          <w:tcPr>
            <w:tcW w:w="10349" w:type="dxa"/>
          </w:tcPr>
          <w:p w14:paraId="452F34CA" w14:textId="75FD2296" w:rsidR="003D624F" w:rsidRPr="00E327F0" w:rsidRDefault="003D624F" w:rsidP="00CC0DA8">
            <w:pPr>
              <w:spacing w:line="276" w:lineRule="auto"/>
              <w:jc w:val="center"/>
              <w:rPr>
                <w:rFonts w:ascii="Calibri" w:hAnsi="Calibri" w:cs="Calibri"/>
              </w:rPr>
            </w:pPr>
            <w:r>
              <w:rPr>
                <w:rFonts w:ascii="Calibri" w:hAnsi="Calibri" w:cs="Calibri"/>
              </w:rPr>
              <w:t xml:space="preserve">DATA TRANSFER AGREEMENT </w:t>
            </w:r>
          </w:p>
        </w:tc>
      </w:tr>
      <w:tr w:rsidR="003D624F" w:rsidRPr="00E327F0" w14:paraId="12409E39" w14:textId="77777777" w:rsidTr="00F94566">
        <w:tc>
          <w:tcPr>
            <w:tcW w:w="10349" w:type="dxa"/>
          </w:tcPr>
          <w:p w14:paraId="56A85137" w14:textId="77777777" w:rsidR="003D624F" w:rsidRPr="00E327F0" w:rsidRDefault="003D624F" w:rsidP="00CC0DA8">
            <w:pPr>
              <w:spacing w:line="276" w:lineRule="auto"/>
              <w:jc w:val="center"/>
              <w:rPr>
                <w:rFonts w:ascii="Calibri" w:hAnsi="Calibri" w:cs="Calibri"/>
              </w:rPr>
            </w:pPr>
            <w:r w:rsidRPr="00E327F0">
              <w:rPr>
                <w:rFonts w:ascii="Calibri" w:hAnsi="Calibri" w:cs="Calibri"/>
              </w:rPr>
              <w:t>BETWEEN</w:t>
            </w:r>
          </w:p>
        </w:tc>
      </w:tr>
      <w:tr w:rsidR="003D624F" w:rsidRPr="00E327F0" w14:paraId="6BD87B8D" w14:textId="77777777" w:rsidTr="00F94566">
        <w:tc>
          <w:tcPr>
            <w:tcW w:w="10349" w:type="dxa"/>
          </w:tcPr>
          <w:p w14:paraId="12CA096E" w14:textId="282F99D3" w:rsidR="003D624F" w:rsidRPr="00BD5DE1" w:rsidRDefault="003D624F" w:rsidP="00810236">
            <w:pPr>
              <w:spacing w:line="276" w:lineRule="auto"/>
              <w:jc w:val="both"/>
              <w:rPr>
                <w:rFonts w:ascii="Calibri" w:hAnsi="Calibri" w:cs="Calibri"/>
              </w:rPr>
            </w:pPr>
            <w:r w:rsidRPr="00CC353E">
              <w:rPr>
                <w:rFonts w:ascii="Calibri" w:hAnsi="Calibri" w:cs="Calibri"/>
                <w:highlight w:val="yellow"/>
              </w:rPr>
              <w:t>[●] (hereinafter referred to as “Provider”), with Registered Office at [●], Fiscal Code and VAT No. [●], in the person of the Dr/Prof. [</w:t>
            </w:r>
            <w:r w:rsidRPr="00CC353E">
              <w:rPr>
                <w:rFonts w:ascii="Calibri" w:hAnsi="Calibri" w:cs="Calibri"/>
                <w:highlight w:val="yellow"/>
              </w:rPr>
              <w:sym w:font="Wingdings" w:char="F06C"/>
            </w:r>
            <w:r w:rsidRPr="00CC353E">
              <w:rPr>
                <w:rFonts w:ascii="Calibri" w:hAnsi="Calibri" w:cs="Calibri"/>
                <w:highlight w:val="yellow"/>
              </w:rPr>
              <w:t>] as the Legal Representative</w:t>
            </w:r>
          </w:p>
        </w:tc>
      </w:tr>
      <w:tr w:rsidR="003D624F" w:rsidRPr="00E327F0" w14:paraId="24FC33DA" w14:textId="77777777" w:rsidTr="00F94566">
        <w:tc>
          <w:tcPr>
            <w:tcW w:w="10349" w:type="dxa"/>
          </w:tcPr>
          <w:p w14:paraId="32FCBD70" w14:textId="77777777" w:rsidR="003D624F" w:rsidRPr="00E327F0" w:rsidRDefault="003D624F" w:rsidP="00CC0DA8">
            <w:pPr>
              <w:spacing w:line="276" w:lineRule="auto"/>
              <w:jc w:val="center"/>
              <w:rPr>
                <w:rFonts w:ascii="Calibri" w:hAnsi="Calibri" w:cs="Calibri"/>
              </w:rPr>
            </w:pPr>
            <w:r w:rsidRPr="00E327F0">
              <w:rPr>
                <w:rFonts w:ascii="Calibri" w:hAnsi="Calibri" w:cs="Calibri"/>
              </w:rPr>
              <w:t>AND</w:t>
            </w:r>
          </w:p>
        </w:tc>
      </w:tr>
      <w:tr w:rsidR="003D624F" w:rsidRPr="00E327F0" w14:paraId="2C2E2D3D" w14:textId="77777777" w:rsidTr="004835A1">
        <w:tc>
          <w:tcPr>
            <w:tcW w:w="10349" w:type="dxa"/>
          </w:tcPr>
          <w:p w14:paraId="017CCF6D" w14:textId="1275FAD1" w:rsidR="003D624F" w:rsidRPr="00E327F0" w:rsidRDefault="003D624F" w:rsidP="00CC0DA8">
            <w:pPr>
              <w:spacing w:line="276" w:lineRule="auto"/>
              <w:jc w:val="both"/>
              <w:rPr>
                <w:rFonts w:ascii="Calibri" w:hAnsi="Calibri" w:cs="Calibri"/>
              </w:rPr>
            </w:pPr>
            <w:r w:rsidRPr="00BD5DE1">
              <w:rPr>
                <w:rFonts w:ascii="Calibri" w:hAnsi="Calibri" w:cs="Calibri"/>
              </w:rPr>
              <w:t xml:space="preserve">UNIT OF BIOSTATISTIC, EPIDEMIOLOGY AND PUBLIC HEALTH with registered office in via L. Loredan, 18 35128 - Padua, Fiscal Code 80006480281/ VAT number 00742430283 (hereinafter referred to as </w:t>
            </w:r>
            <w:r>
              <w:rPr>
                <w:rFonts w:ascii="Calibri" w:hAnsi="Calibri" w:cs="Calibri"/>
              </w:rPr>
              <w:t>“Recipient</w:t>
            </w:r>
            <w:r w:rsidR="004835A1">
              <w:rPr>
                <w:rFonts w:ascii="Calibri" w:hAnsi="Calibri" w:cs="Calibri"/>
              </w:rPr>
              <w:t>”)</w:t>
            </w:r>
            <w:r w:rsidRPr="00BD5DE1">
              <w:rPr>
                <w:rFonts w:ascii="Calibri" w:hAnsi="Calibri" w:cs="Calibri"/>
              </w:rPr>
              <w:t>, in the person of Prof. Dario Gregori, as UBEP Director;</w:t>
            </w:r>
          </w:p>
        </w:tc>
      </w:tr>
      <w:tr w:rsidR="003D624F" w:rsidRPr="00E327F0" w14:paraId="1EF1015F" w14:textId="77777777" w:rsidTr="00F94566">
        <w:tc>
          <w:tcPr>
            <w:tcW w:w="10349" w:type="dxa"/>
          </w:tcPr>
          <w:p w14:paraId="2E5F73FA" w14:textId="7D602143" w:rsidR="003D624F" w:rsidRPr="00E327F0" w:rsidRDefault="003D624F" w:rsidP="00CC0DA8">
            <w:pPr>
              <w:spacing w:line="276" w:lineRule="auto"/>
              <w:jc w:val="both"/>
              <w:rPr>
                <w:rFonts w:ascii="Calibri" w:hAnsi="Calibri" w:cs="Calibri"/>
              </w:rPr>
            </w:pPr>
            <w:r w:rsidRPr="00E327F0">
              <w:rPr>
                <w:rFonts w:ascii="Calibri" w:hAnsi="Calibri" w:cs="Calibri"/>
              </w:rPr>
              <w:t>Hereinafter also collectively referred to as the "Parties”</w:t>
            </w:r>
            <w:r>
              <w:rPr>
                <w:rFonts w:ascii="Calibri" w:hAnsi="Calibri" w:cs="Calibri"/>
              </w:rPr>
              <w:t xml:space="preserve"> </w:t>
            </w:r>
          </w:p>
        </w:tc>
      </w:tr>
      <w:tr w:rsidR="003D624F" w:rsidRPr="00E327F0" w14:paraId="6AFA8799" w14:textId="77777777" w:rsidTr="00F94566">
        <w:tc>
          <w:tcPr>
            <w:tcW w:w="10349" w:type="dxa"/>
          </w:tcPr>
          <w:p w14:paraId="227A8594" w14:textId="77777777" w:rsidR="003D624F" w:rsidRPr="00E327F0" w:rsidRDefault="003D624F" w:rsidP="00CC0DA8">
            <w:pPr>
              <w:spacing w:line="276" w:lineRule="auto"/>
              <w:jc w:val="center"/>
              <w:rPr>
                <w:rFonts w:ascii="Calibri" w:hAnsi="Calibri" w:cs="Calibri"/>
              </w:rPr>
            </w:pPr>
            <w:r w:rsidRPr="00E327F0">
              <w:rPr>
                <w:rFonts w:ascii="Calibri" w:hAnsi="Calibri" w:cs="Calibri"/>
              </w:rPr>
              <w:t>WHEREAS</w:t>
            </w:r>
          </w:p>
          <w:p w14:paraId="51635682" w14:textId="77777777" w:rsidR="003D624F" w:rsidRPr="00E327F0" w:rsidRDefault="003D624F" w:rsidP="00CC0DA8">
            <w:pPr>
              <w:spacing w:line="276" w:lineRule="auto"/>
              <w:jc w:val="center"/>
              <w:rPr>
                <w:rFonts w:ascii="Calibri" w:hAnsi="Calibri" w:cs="Calibri"/>
              </w:rPr>
            </w:pPr>
          </w:p>
        </w:tc>
      </w:tr>
      <w:tr w:rsidR="003D624F" w:rsidRPr="00E327F0" w14:paraId="7012EB42" w14:textId="77777777" w:rsidTr="00F94566">
        <w:tc>
          <w:tcPr>
            <w:tcW w:w="10349" w:type="dxa"/>
          </w:tcPr>
          <w:p w14:paraId="0EF250EB" w14:textId="1E5E84D1" w:rsidR="003D624F" w:rsidRDefault="003D624F" w:rsidP="00991BDE">
            <w:pPr>
              <w:pStyle w:val="Paragrafoelenco"/>
              <w:numPr>
                <w:ilvl w:val="0"/>
                <w:numId w:val="2"/>
              </w:numPr>
              <w:spacing w:after="160" w:line="259" w:lineRule="auto"/>
              <w:rPr>
                <w:rFonts w:ascii="Calibri" w:hAnsi="Calibri" w:cs="Calibri"/>
              </w:rPr>
            </w:pPr>
            <w:r>
              <w:rPr>
                <w:rFonts w:ascii="Calibri" w:hAnsi="Calibri" w:cs="Calibri"/>
              </w:rPr>
              <w:t>The Provider is a participating site of the CRICKET Study: “</w:t>
            </w:r>
            <w:r w:rsidRPr="00991BDE">
              <w:rPr>
                <w:rFonts w:ascii="Calibri" w:hAnsi="Calibri" w:cs="Calibri"/>
              </w:rPr>
              <w:t>Critical events in anaesthetised kids undergoing tracheal intubation – a prospective, multi-centre observational study</w:t>
            </w:r>
            <w:r>
              <w:rPr>
                <w:rFonts w:ascii="Calibri" w:hAnsi="Calibri" w:cs="Calibri"/>
              </w:rPr>
              <w:t xml:space="preserve">”, </w:t>
            </w:r>
            <w:r w:rsidRPr="00991BDE">
              <w:rPr>
                <w:rFonts w:ascii="Calibri" w:hAnsi="Calibri" w:cs="Calibri"/>
              </w:rPr>
              <w:t>hereafter referred to as the “</w:t>
            </w:r>
            <w:r w:rsidRPr="00991BDE">
              <w:rPr>
                <w:rFonts w:ascii="Calibri" w:hAnsi="Calibri" w:cs="Calibri"/>
                <w:bCs/>
              </w:rPr>
              <w:t>Study</w:t>
            </w:r>
            <w:r w:rsidRPr="00991BDE">
              <w:rPr>
                <w:rFonts w:ascii="Calibri" w:hAnsi="Calibri" w:cs="Calibri"/>
              </w:rPr>
              <w:t xml:space="preserve">”. </w:t>
            </w:r>
          </w:p>
          <w:p w14:paraId="58D324E0" w14:textId="36695D5F" w:rsidR="003D624F" w:rsidRPr="00F554CA" w:rsidRDefault="003D624F" w:rsidP="00F554CA">
            <w:pPr>
              <w:pStyle w:val="Paragrafoelenco"/>
              <w:numPr>
                <w:ilvl w:val="0"/>
                <w:numId w:val="2"/>
              </w:numPr>
              <w:rPr>
                <w:rFonts w:ascii="Calibri" w:hAnsi="Calibri" w:cs="Calibri"/>
              </w:rPr>
            </w:pPr>
            <w:r w:rsidRPr="00F554CA">
              <w:rPr>
                <w:rFonts w:ascii="Calibri" w:hAnsi="Calibri" w:cs="Calibri"/>
              </w:rPr>
              <w:t>The Provider is the controller of the study data, (hereinafter referred to as the “D</w:t>
            </w:r>
            <w:r>
              <w:rPr>
                <w:rFonts w:ascii="Calibri" w:hAnsi="Calibri" w:cs="Calibri"/>
              </w:rPr>
              <w:t>ata</w:t>
            </w:r>
            <w:r w:rsidRPr="00F554CA">
              <w:rPr>
                <w:rFonts w:ascii="Calibri" w:hAnsi="Calibri" w:cs="Calibri"/>
              </w:rPr>
              <w:t>”), as set forth in Annex I of this Agreement;</w:t>
            </w:r>
          </w:p>
          <w:p w14:paraId="63D47564" w14:textId="77777777" w:rsidR="003D624F" w:rsidRPr="00F554CA" w:rsidRDefault="003D624F" w:rsidP="00F554CA">
            <w:pPr>
              <w:pStyle w:val="Paragrafoelenco"/>
              <w:ind w:left="768"/>
              <w:rPr>
                <w:rFonts w:ascii="Calibri" w:hAnsi="Calibri" w:cs="Calibri"/>
              </w:rPr>
            </w:pPr>
          </w:p>
          <w:p w14:paraId="42D7E903" w14:textId="77777777" w:rsidR="003D624F" w:rsidRPr="00E02B6A" w:rsidRDefault="003D624F" w:rsidP="00CC0DA8">
            <w:pPr>
              <w:spacing w:line="276" w:lineRule="auto"/>
              <w:jc w:val="both"/>
              <w:rPr>
                <w:rFonts w:ascii="Calibri" w:hAnsi="Calibri" w:cs="Calibri"/>
              </w:rPr>
            </w:pPr>
          </w:p>
        </w:tc>
      </w:tr>
      <w:tr w:rsidR="003D624F" w:rsidRPr="00E327F0" w14:paraId="1ED98FA4" w14:textId="77777777" w:rsidTr="00F94566">
        <w:tc>
          <w:tcPr>
            <w:tcW w:w="10349" w:type="dxa"/>
          </w:tcPr>
          <w:p w14:paraId="35CD44EA" w14:textId="00B09897" w:rsidR="003D624F" w:rsidRPr="00E327F0" w:rsidRDefault="003D624F" w:rsidP="00CC0DA8">
            <w:pPr>
              <w:spacing w:line="276" w:lineRule="auto"/>
              <w:jc w:val="both"/>
              <w:rPr>
                <w:rFonts w:ascii="Calibri" w:hAnsi="Calibri" w:cs="Calibri"/>
              </w:rPr>
            </w:pPr>
            <w:r w:rsidRPr="00F554CA">
              <w:rPr>
                <w:rFonts w:ascii="Calibri" w:hAnsi="Calibri" w:cs="Calibri"/>
              </w:rPr>
              <w:t>By this Agreement, the Parties wish to establish conditions for the transfer of the Data and specify the aspects of confidentiality, protection and ownership</w:t>
            </w:r>
            <w:r>
              <w:rPr>
                <w:rFonts w:ascii="Calibri" w:hAnsi="Calibri" w:cs="Calibri"/>
              </w:rPr>
              <w:t xml:space="preserve"> as follows:</w:t>
            </w:r>
          </w:p>
        </w:tc>
      </w:tr>
      <w:tr w:rsidR="003D624F" w:rsidRPr="00E327F0" w14:paraId="64E251E4" w14:textId="77777777" w:rsidTr="00F94566">
        <w:tc>
          <w:tcPr>
            <w:tcW w:w="10349" w:type="dxa"/>
          </w:tcPr>
          <w:p w14:paraId="6FDE44AD" w14:textId="77777777" w:rsidR="003D624F" w:rsidRPr="00E327F0" w:rsidRDefault="003D624F" w:rsidP="00CC0DA8">
            <w:pPr>
              <w:spacing w:line="276" w:lineRule="auto"/>
              <w:jc w:val="center"/>
              <w:rPr>
                <w:rFonts w:ascii="Calibri" w:hAnsi="Calibri" w:cs="Calibri"/>
                <w:lang w:val="it-IT"/>
              </w:rPr>
            </w:pPr>
            <w:r w:rsidRPr="00E327F0">
              <w:rPr>
                <w:rFonts w:ascii="Calibri" w:hAnsi="Calibri" w:cs="Calibri"/>
                <w:lang w:val="it-IT"/>
              </w:rPr>
              <w:t xml:space="preserve">ART. 1 </w:t>
            </w:r>
          </w:p>
          <w:p w14:paraId="3CFD84F4" w14:textId="77777777" w:rsidR="003D624F" w:rsidRPr="00E327F0" w:rsidRDefault="003D624F" w:rsidP="00CC0DA8">
            <w:pPr>
              <w:spacing w:line="276" w:lineRule="auto"/>
              <w:jc w:val="center"/>
              <w:rPr>
                <w:rFonts w:ascii="Calibri" w:hAnsi="Calibri" w:cs="Calibri"/>
                <w:lang w:val="it-IT"/>
              </w:rPr>
            </w:pPr>
            <w:r w:rsidRPr="00E327F0">
              <w:rPr>
                <w:rFonts w:ascii="Calibri" w:hAnsi="Calibri" w:cs="Calibri"/>
                <w:lang w:val="it-IT"/>
              </w:rPr>
              <w:t xml:space="preserve"> INTRODUCTION</w:t>
            </w:r>
          </w:p>
        </w:tc>
      </w:tr>
      <w:tr w:rsidR="003D624F" w:rsidRPr="00E327F0" w14:paraId="4C799820" w14:textId="77777777" w:rsidTr="00F94566">
        <w:tc>
          <w:tcPr>
            <w:tcW w:w="10349" w:type="dxa"/>
          </w:tcPr>
          <w:p w14:paraId="21B589F1" w14:textId="3A8C2A54" w:rsidR="003D624F" w:rsidRPr="00E327F0" w:rsidRDefault="003D624F" w:rsidP="00CC0DA8">
            <w:pPr>
              <w:spacing w:line="276" w:lineRule="auto"/>
              <w:jc w:val="both"/>
              <w:rPr>
                <w:rFonts w:ascii="Calibri" w:hAnsi="Calibri" w:cs="Calibri"/>
              </w:rPr>
            </w:pPr>
            <w:r w:rsidRPr="00E327F0">
              <w:rPr>
                <w:rFonts w:ascii="Calibri" w:hAnsi="Calibri" w:cs="Calibri"/>
              </w:rPr>
              <w:t xml:space="preserve">The introduction is an integral part of this </w:t>
            </w:r>
            <w:r>
              <w:rPr>
                <w:rFonts w:ascii="Calibri" w:hAnsi="Calibri" w:cs="Calibri"/>
              </w:rPr>
              <w:t>A</w:t>
            </w:r>
            <w:r w:rsidRPr="00E327F0">
              <w:rPr>
                <w:rFonts w:ascii="Calibri" w:hAnsi="Calibri" w:cs="Calibri"/>
              </w:rPr>
              <w:t>greement.</w:t>
            </w:r>
          </w:p>
        </w:tc>
      </w:tr>
      <w:tr w:rsidR="003D624F" w:rsidRPr="00E327F0" w14:paraId="0D50B8C2" w14:textId="77777777" w:rsidTr="00F94566">
        <w:tc>
          <w:tcPr>
            <w:tcW w:w="10349" w:type="dxa"/>
          </w:tcPr>
          <w:p w14:paraId="29E0677E" w14:textId="77777777" w:rsidR="003D624F" w:rsidRPr="00E327F0" w:rsidRDefault="003D624F" w:rsidP="00CC0DA8">
            <w:pPr>
              <w:spacing w:line="276" w:lineRule="auto"/>
              <w:jc w:val="center"/>
              <w:rPr>
                <w:rFonts w:ascii="Calibri" w:hAnsi="Calibri" w:cs="Calibri"/>
                <w:lang w:val="it-IT"/>
              </w:rPr>
            </w:pPr>
            <w:r w:rsidRPr="00E327F0">
              <w:rPr>
                <w:rFonts w:ascii="Calibri" w:hAnsi="Calibri" w:cs="Calibri"/>
                <w:lang w:val="it-IT"/>
              </w:rPr>
              <w:t xml:space="preserve">ARTICLE 2 </w:t>
            </w:r>
          </w:p>
          <w:p w14:paraId="20EF099E" w14:textId="77777777" w:rsidR="003D624F" w:rsidRPr="00E327F0" w:rsidRDefault="003D624F" w:rsidP="00CC0DA8">
            <w:pPr>
              <w:spacing w:line="276" w:lineRule="auto"/>
              <w:jc w:val="center"/>
              <w:rPr>
                <w:rFonts w:ascii="Calibri" w:hAnsi="Calibri" w:cs="Calibri"/>
                <w:lang w:val="it-IT"/>
              </w:rPr>
            </w:pPr>
            <w:r w:rsidRPr="00E327F0">
              <w:rPr>
                <w:rFonts w:ascii="Calibri" w:hAnsi="Calibri" w:cs="Calibri"/>
                <w:lang w:val="it-IT"/>
              </w:rPr>
              <w:t xml:space="preserve"> OBJECT</w:t>
            </w:r>
          </w:p>
        </w:tc>
      </w:tr>
      <w:tr w:rsidR="003D624F" w:rsidRPr="00E327F0" w14:paraId="32A395F5" w14:textId="77777777" w:rsidTr="00F94566">
        <w:tc>
          <w:tcPr>
            <w:tcW w:w="10349" w:type="dxa"/>
          </w:tcPr>
          <w:p w14:paraId="37D23FBA" w14:textId="22BA3686" w:rsidR="003D624F" w:rsidRPr="003B57DD" w:rsidRDefault="003D624F" w:rsidP="00CC0DA8">
            <w:pPr>
              <w:spacing w:line="276" w:lineRule="auto"/>
              <w:jc w:val="both"/>
              <w:rPr>
                <w:rFonts w:ascii="Calibri" w:hAnsi="Calibri" w:cs="Calibri"/>
              </w:rPr>
            </w:pPr>
            <w:r w:rsidRPr="003B57DD">
              <w:rPr>
                <w:rFonts w:ascii="Calibri" w:hAnsi="Calibri" w:cs="Calibri"/>
              </w:rPr>
              <w:t xml:space="preserve">This </w:t>
            </w:r>
            <w:r>
              <w:rPr>
                <w:rFonts w:ascii="Calibri" w:hAnsi="Calibri" w:cs="Calibri"/>
              </w:rPr>
              <w:t>A</w:t>
            </w:r>
            <w:r w:rsidRPr="003B57DD">
              <w:rPr>
                <w:rFonts w:ascii="Calibri" w:hAnsi="Calibri" w:cs="Calibri"/>
              </w:rPr>
              <w:t>greement is aimed at regulating the transfer of the Study Data between the Provider and the Recipient, for implementation and development of the Study.</w:t>
            </w:r>
          </w:p>
          <w:p w14:paraId="4C107B02" w14:textId="77777777" w:rsidR="003D624F" w:rsidRPr="003B57DD" w:rsidRDefault="003D624F" w:rsidP="00CC0DA8">
            <w:pPr>
              <w:spacing w:line="276" w:lineRule="auto"/>
              <w:jc w:val="both"/>
              <w:rPr>
                <w:rFonts w:ascii="Calibri" w:hAnsi="Calibri" w:cs="Calibri"/>
              </w:rPr>
            </w:pPr>
          </w:p>
          <w:p w14:paraId="2F4BEAD9" w14:textId="2F255C54" w:rsidR="003D624F" w:rsidRPr="003B57DD" w:rsidRDefault="003D624F" w:rsidP="00CC0DA8">
            <w:pPr>
              <w:spacing w:line="276" w:lineRule="auto"/>
              <w:jc w:val="both"/>
              <w:rPr>
                <w:rFonts w:ascii="Calibri" w:hAnsi="Calibri" w:cs="Calibri"/>
                <w:b/>
                <w:bCs/>
              </w:rPr>
            </w:pPr>
            <w:r w:rsidRPr="003B57DD">
              <w:rPr>
                <w:rFonts w:ascii="Calibri" w:hAnsi="Calibri" w:cs="Calibri"/>
                <w:b/>
                <w:bCs/>
              </w:rPr>
              <w:t>Study IT structure</w:t>
            </w:r>
          </w:p>
          <w:p w14:paraId="0E7D489F" w14:textId="525356A1" w:rsidR="003D624F" w:rsidRPr="003B57DD" w:rsidRDefault="003D624F" w:rsidP="00CC0DA8">
            <w:pPr>
              <w:spacing w:line="276" w:lineRule="auto"/>
              <w:jc w:val="both"/>
              <w:rPr>
                <w:rFonts w:ascii="Calibri" w:hAnsi="Calibri" w:cs="Calibri"/>
              </w:rPr>
            </w:pPr>
            <w:r w:rsidRPr="003B57DD">
              <w:rPr>
                <w:rFonts w:ascii="Calibri" w:hAnsi="Calibri" w:cs="Calibri"/>
              </w:rPr>
              <w:t>The</w:t>
            </w:r>
            <w:r>
              <w:rPr>
                <w:rFonts w:ascii="Calibri" w:hAnsi="Calibri" w:cs="Calibri"/>
              </w:rPr>
              <w:t xml:space="preserve"> Study</w:t>
            </w:r>
            <w:r w:rsidRPr="003B57DD">
              <w:rPr>
                <w:rFonts w:ascii="Calibri" w:hAnsi="Calibri" w:cs="Calibri"/>
              </w:rPr>
              <w:t xml:space="preserve"> will involve the use of the web-based REDCap platform for entering, recording, and updating patient clinical data. Recipient will be responsible for migrating the data and structuring a related database, to be hosted at its IT facility. Specifically, the Study involves:</w:t>
            </w:r>
          </w:p>
          <w:p w14:paraId="7757C1AB" w14:textId="77777777" w:rsidR="003D624F" w:rsidRPr="003B57DD" w:rsidRDefault="003D624F" w:rsidP="00CC0DA8">
            <w:pPr>
              <w:spacing w:line="276" w:lineRule="auto"/>
              <w:jc w:val="both"/>
              <w:rPr>
                <w:rFonts w:ascii="Calibri" w:hAnsi="Calibri" w:cs="Calibri"/>
              </w:rPr>
            </w:pPr>
          </w:p>
          <w:p w14:paraId="6ABE8DD0" w14:textId="77777777" w:rsidR="003D624F" w:rsidRPr="003B57DD" w:rsidRDefault="003D624F" w:rsidP="00CC0DA8">
            <w:pPr>
              <w:spacing w:line="276" w:lineRule="auto"/>
              <w:jc w:val="both"/>
              <w:rPr>
                <w:rFonts w:ascii="Calibri" w:hAnsi="Calibri" w:cs="Calibri"/>
              </w:rPr>
            </w:pPr>
          </w:p>
          <w:p w14:paraId="7CADA904" w14:textId="3F0C8BEF" w:rsidR="003D624F" w:rsidRPr="003B57DD" w:rsidRDefault="003D624F" w:rsidP="00CC0DA8">
            <w:pPr>
              <w:spacing w:line="276" w:lineRule="auto"/>
              <w:jc w:val="both"/>
              <w:rPr>
                <w:rFonts w:ascii="Calibri" w:hAnsi="Calibri" w:cs="Calibri"/>
              </w:rPr>
            </w:pPr>
            <w:r w:rsidRPr="003B57DD">
              <w:rPr>
                <w:rFonts w:ascii="Calibri" w:hAnsi="Calibri" w:cs="Calibri"/>
              </w:rPr>
              <w:lastRenderedPageBreak/>
              <w:t xml:space="preserve">- The creation of a centralized multicenter database using the </w:t>
            </w:r>
            <w:r>
              <w:rPr>
                <w:rFonts w:ascii="Calibri" w:hAnsi="Calibri" w:cs="Calibri"/>
              </w:rPr>
              <w:t>REDCap</w:t>
            </w:r>
            <w:r w:rsidRPr="003B57DD">
              <w:rPr>
                <w:rFonts w:ascii="Calibri" w:hAnsi="Calibri" w:cs="Calibri"/>
              </w:rPr>
              <w:t xml:space="preserve"> software provided and managed by the Recipient, with the provision of shared </w:t>
            </w:r>
            <w:r>
              <w:rPr>
                <w:rFonts w:ascii="Calibri" w:hAnsi="Calibri" w:cs="Calibri"/>
              </w:rPr>
              <w:t>electronic f</w:t>
            </w:r>
            <w:r w:rsidRPr="003B57DD">
              <w:rPr>
                <w:rFonts w:ascii="Calibri" w:hAnsi="Calibri" w:cs="Calibri"/>
              </w:rPr>
              <w:t>orms among all centers for the collection and monitoring of patient data.</w:t>
            </w:r>
          </w:p>
          <w:p w14:paraId="08FB2918" w14:textId="77777777" w:rsidR="003D624F" w:rsidRPr="003B57DD" w:rsidRDefault="003D624F" w:rsidP="00CC0DA8">
            <w:pPr>
              <w:spacing w:line="276" w:lineRule="auto"/>
              <w:jc w:val="both"/>
              <w:rPr>
                <w:rFonts w:ascii="Calibri" w:hAnsi="Calibri" w:cs="Calibri"/>
              </w:rPr>
            </w:pPr>
          </w:p>
          <w:p w14:paraId="226761C0" w14:textId="77777777" w:rsidR="003D624F" w:rsidRPr="003B57DD" w:rsidRDefault="003D624F" w:rsidP="00CC0DA8">
            <w:pPr>
              <w:spacing w:line="276" w:lineRule="auto"/>
              <w:jc w:val="both"/>
              <w:rPr>
                <w:rFonts w:ascii="Calibri" w:hAnsi="Calibri" w:cs="Calibri"/>
              </w:rPr>
            </w:pPr>
            <w:r w:rsidRPr="003B57DD">
              <w:rPr>
                <w:rFonts w:ascii="Calibri" w:hAnsi="Calibri" w:cs="Calibri"/>
              </w:rPr>
              <w:t>- The setup of database access;</w:t>
            </w:r>
          </w:p>
          <w:p w14:paraId="731DBF24" w14:textId="77777777" w:rsidR="003D624F" w:rsidRPr="003B57DD" w:rsidRDefault="003D624F" w:rsidP="00CC0DA8">
            <w:pPr>
              <w:spacing w:line="276" w:lineRule="auto"/>
              <w:jc w:val="both"/>
              <w:rPr>
                <w:rFonts w:ascii="Calibri" w:hAnsi="Calibri" w:cs="Calibri"/>
              </w:rPr>
            </w:pPr>
          </w:p>
          <w:p w14:paraId="573AB15A" w14:textId="1D7B9BD3" w:rsidR="003D624F" w:rsidRPr="003B57DD" w:rsidRDefault="003D624F" w:rsidP="00CC0DA8">
            <w:pPr>
              <w:spacing w:line="276" w:lineRule="auto"/>
              <w:jc w:val="both"/>
              <w:rPr>
                <w:rFonts w:ascii="Calibri" w:hAnsi="Calibri" w:cs="Calibri"/>
              </w:rPr>
            </w:pPr>
            <w:r w:rsidRPr="003B57DD">
              <w:rPr>
                <w:rFonts w:ascii="Calibri" w:hAnsi="Calibri" w:cs="Calibri"/>
              </w:rPr>
              <w:t xml:space="preserve">- The handling of problem-solving requests from users entering </w:t>
            </w:r>
            <w:r>
              <w:rPr>
                <w:rFonts w:ascii="Calibri" w:hAnsi="Calibri" w:cs="Calibri"/>
              </w:rPr>
              <w:t>D</w:t>
            </w:r>
            <w:r w:rsidRPr="003B57DD">
              <w:rPr>
                <w:rFonts w:ascii="Calibri" w:hAnsi="Calibri" w:cs="Calibri"/>
              </w:rPr>
              <w:t>ata, with communication via e-mail;</w:t>
            </w:r>
          </w:p>
          <w:p w14:paraId="01B2AB7B" w14:textId="77777777" w:rsidR="003D624F" w:rsidRPr="003B57DD" w:rsidRDefault="003D624F" w:rsidP="00CC0DA8">
            <w:pPr>
              <w:spacing w:line="276" w:lineRule="auto"/>
              <w:jc w:val="both"/>
              <w:rPr>
                <w:rFonts w:ascii="Calibri" w:hAnsi="Calibri" w:cs="Calibri"/>
              </w:rPr>
            </w:pPr>
          </w:p>
          <w:p w14:paraId="3E6942BC" w14:textId="231523A9" w:rsidR="003D624F" w:rsidRPr="003B57DD" w:rsidRDefault="003D624F" w:rsidP="00CC0DA8">
            <w:pPr>
              <w:spacing w:line="276" w:lineRule="auto"/>
              <w:jc w:val="both"/>
              <w:rPr>
                <w:rFonts w:ascii="Calibri" w:hAnsi="Calibri" w:cs="Calibri"/>
              </w:rPr>
            </w:pPr>
            <w:r w:rsidRPr="003B57DD">
              <w:rPr>
                <w:rFonts w:ascii="Calibri" w:hAnsi="Calibri" w:cs="Calibri"/>
              </w:rPr>
              <w:t xml:space="preserve">- The possibility of independent correction of </w:t>
            </w:r>
            <w:r>
              <w:rPr>
                <w:rFonts w:ascii="Calibri" w:hAnsi="Calibri" w:cs="Calibri"/>
              </w:rPr>
              <w:t>D</w:t>
            </w:r>
            <w:r w:rsidRPr="003B57DD">
              <w:rPr>
                <w:rFonts w:ascii="Calibri" w:hAnsi="Calibri" w:cs="Calibri"/>
              </w:rPr>
              <w:t>ata entered by users, with tracking of corrections;</w:t>
            </w:r>
          </w:p>
          <w:p w14:paraId="6731F0DA" w14:textId="77777777" w:rsidR="003D624F" w:rsidRPr="003B57DD" w:rsidRDefault="003D624F" w:rsidP="00CC0DA8">
            <w:pPr>
              <w:spacing w:line="276" w:lineRule="auto"/>
              <w:jc w:val="both"/>
              <w:rPr>
                <w:rFonts w:ascii="Calibri" w:hAnsi="Calibri" w:cs="Calibri"/>
                <w:b/>
                <w:bCs/>
              </w:rPr>
            </w:pPr>
          </w:p>
          <w:p w14:paraId="01F1C1C7" w14:textId="77777777" w:rsidR="003D624F" w:rsidRPr="003B57DD" w:rsidRDefault="003D624F" w:rsidP="00CC0DA8">
            <w:pPr>
              <w:spacing w:line="276" w:lineRule="auto"/>
              <w:jc w:val="both"/>
              <w:rPr>
                <w:rFonts w:ascii="Calibri" w:hAnsi="Calibri" w:cs="Calibri"/>
                <w:b/>
                <w:bCs/>
              </w:rPr>
            </w:pPr>
          </w:p>
        </w:tc>
      </w:tr>
      <w:tr w:rsidR="003D624F" w:rsidRPr="00E327F0" w14:paraId="3767B7AB" w14:textId="77777777" w:rsidTr="00F94566">
        <w:tc>
          <w:tcPr>
            <w:tcW w:w="10349" w:type="dxa"/>
          </w:tcPr>
          <w:p w14:paraId="471350EA" w14:textId="77777777" w:rsidR="003D624F" w:rsidRDefault="003D624F" w:rsidP="004E6C99">
            <w:pPr>
              <w:spacing w:line="276" w:lineRule="auto"/>
              <w:jc w:val="center"/>
              <w:rPr>
                <w:rFonts w:ascii="Calibri" w:hAnsi="Calibri" w:cs="Calibri"/>
              </w:rPr>
            </w:pPr>
            <w:r w:rsidRPr="00E327F0">
              <w:rPr>
                <w:rFonts w:ascii="Calibri" w:hAnsi="Calibri" w:cs="Calibri"/>
              </w:rPr>
              <w:lastRenderedPageBreak/>
              <w:t xml:space="preserve">ARTICLE 3 </w:t>
            </w:r>
          </w:p>
          <w:p w14:paraId="77BC70A9" w14:textId="0B756FE3" w:rsidR="003D624F" w:rsidRPr="00E327F0" w:rsidRDefault="003D624F" w:rsidP="004E6C99">
            <w:pPr>
              <w:spacing w:line="276" w:lineRule="auto"/>
              <w:jc w:val="center"/>
              <w:rPr>
                <w:rFonts w:ascii="Calibri" w:hAnsi="Calibri" w:cs="Calibri"/>
              </w:rPr>
            </w:pPr>
            <w:r w:rsidRPr="00E327F0">
              <w:rPr>
                <w:rFonts w:ascii="Calibri" w:hAnsi="Calibri" w:cs="Calibri"/>
              </w:rPr>
              <w:t xml:space="preserve">COMMITMENTS OF </w:t>
            </w:r>
            <w:r>
              <w:rPr>
                <w:rFonts w:ascii="Calibri" w:hAnsi="Calibri" w:cs="Calibri"/>
              </w:rPr>
              <w:t>THE PROVIDER</w:t>
            </w:r>
          </w:p>
          <w:p w14:paraId="05CD7E02" w14:textId="77777777" w:rsidR="003D624F" w:rsidRPr="00E327F0" w:rsidRDefault="003D624F" w:rsidP="00CC0DA8">
            <w:pPr>
              <w:spacing w:line="276" w:lineRule="auto"/>
              <w:jc w:val="both"/>
              <w:rPr>
                <w:rFonts w:ascii="Calibri" w:hAnsi="Calibri" w:cs="Calibri"/>
              </w:rPr>
            </w:pPr>
          </w:p>
        </w:tc>
      </w:tr>
      <w:tr w:rsidR="003D624F" w:rsidRPr="00E327F0" w14:paraId="2762D2B2" w14:textId="77777777" w:rsidTr="00F94566">
        <w:tc>
          <w:tcPr>
            <w:tcW w:w="10349" w:type="dxa"/>
          </w:tcPr>
          <w:p w14:paraId="348C69FF" w14:textId="3044D029" w:rsidR="003D624F" w:rsidRDefault="003D624F" w:rsidP="004E6C99">
            <w:pPr>
              <w:spacing w:line="276" w:lineRule="auto"/>
              <w:jc w:val="both"/>
              <w:rPr>
                <w:rFonts w:ascii="Calibri" w:hAnsi="Calibri" w:cs="Calibri"/>
              </w:rPr>
            </w:pPr>
            <w:r>
              <w:rPr>
                <w:rFonts w:ascii="Calibri" w:hAnsi="Calibri" w:cs="Calibri"/>
              </w:rPr>
              <w:t xml:space="preserve">3.1 </w:t>
            </w:r>
            <w:r w:rsidRPr="004E6C99">
              <w:rPr>
                <w:rFonts w:ascii="Calibri" w:hAnsi="Calibri" w:cs="Calibri"/>
              </w:rPr>
              <w:t xml:space="preserve">The Provider agrees to make the Data available to the Recipient, on a royalty free and on a non-exclusive basis, for the </w:t>
            </w:r>
            <w:r>
              <w:rPr>
                <w:rFonts w:ascii="Calibri" w:hAnsi="Calibri" w:cs="Calibri"/>
              </w:rPr>
              <w:t>Study</w:t>
            </w:r>
            <w:r w:rsidRPr="004E6C99">
              <w:rPr>
                <w:rFonts w:ascii="Calibri" w:hAnsi="Calibri" w:cs="Calibri"/>
              </w:rPr>
              <w:t xml:space="preserve"> only and on the terms and conditions set forth herein. The Data will only be made available in a pseudonymised form,</w:t>
            </w:r>
            <w:r>
              <w:rPr>
                <w:rFonts w:ascii="Calibri" w:hAnsi="Calibri" w:cs="Calibri"/>
              </w:rPr>
              <w:t xml:space="preserve"> </w:t>
            </w:r>
            <w:r w:rsidRPr="004E6C99">
              <w:rPr>
                <w:rFonts w:ascii="Calibri" w:hAnsi="Calibri" w:cs="Calibri"/>
              </w:rPr>
              <w:t xml:space="preserve">after all direct and indirect personnel identification has been replaced by a code. </w:t>
            </w:r>
          </w:p>
          <w:p w14:paraId="04A2F3DE" w14:textId="77777777" w:rsidR="003D624F" w:rsidRPr="004E6C99" w:rsidRDefault="003D624F" w:rsidP="004E6C99">
            <w:pPr>
              <w:spacing w:line="276" w:lineRule="auto"/>
              <w:jc w:val="both"/>
              <w:rPr>
                <w:rFonts w:ascii="Calibri" w:hAnsi="Calibri" w:cs="Calibri"/>
              </w:rPr>
            </w:pPr>
          </w:p>
          <w:p w14:paraId="7EE3B30C" w14:textId="6F6B5AC3" w:rsidR="003D624F" w:rsidRDefault="003D624F" w:rsidP="004E6C99">
            <w:pPr>
              <w:spacing w:line="276" w:lineRule="auto"/>
              <w:jc w:val="both"/>
              <w:rPr>
                <w:rFonts w:ascii="Calibri" w:hAnsi="Calibri" w:cs="Calibri"/>
              </w:rPr>
            </w:pPr>
            <w:r>
              <w:rPr>
                <w:rFonts w:ascii="Calibri" w:hAnsi="Calibri" w:cs="Calibri"/>
              </w:rPr>
              <w:t xml:space="preserve">3.2 </w:t>
            </w:r>
            <w:r w:rsidRPr="00E327F0">
              <w:rPr>
                <w:rFonts w:ascii="Calibri" w:hAnsi="Calibri" w:cs="Calibri"/>
              </w:rPr>
              <w:t xml:space="preserve">The </w:t>
            </w:r>
            <w:r>
              <w:rPr>
                <w:rFonts w:ascii="Calibri" w:hAnsi="Calibri" w:cs="Calibri"/>
              </w:rPr>
              <w:t>D</w:t>
            </w:r>
            <w:r w:rsidRPr="00E327F0">
              <w:rPr>
                <w:rFonts w:ascii="Calibri" w:hAnsi="Calibri" w:cs="Calibri"/>
              </w:rPr>
              <w:t xml:space="preserve">ata collected and entered into the system will be at the disposal of the individual participating centers, through the local </w:t>
            </w:r>
            <w:r>
              <w:rPr>
                <w:rFonts w:ascii="Calibri" w:hAnsi="Calibri" w:cs="Calibri"/>
              </w:rPr>
              <w:t>Study</w:t>
            </w:r>
            <w:r w:rsidRPr="00E327F0">
              <w:rPr>
                <w:rFonts w:ascii="Calibri" w:hAnsi="Calibri" w:cs="Calibri"/>
              </w:rPr>
              <w:t xml:space="preserve"> managers, who will be responsible for acquiring from the patients, who are and remain the owners, or from those who exercise parental authority or guardianship over them, the consents required by current regulations.</w:t>
            </w:r>
          </w:p>
          <w:p w14:paraId="336607F7" w14:textId="77777777" w:rsidR="003D624F" w:rsidRDefault="003D624F" w:rsidP="00F62577">
            <w:pPr>
              <w:spacing w:line="276" w:lineRule="auto"/>
              <w:jc w:val="both"/>
              <w:rPr>
                <w:rFonts w:ascii="Calibri" w:hAnsi="Calibri" w:cs="Calibri"/>
              </w:rPr>
            </w:pPr>
          </w:p>
          <w:p w14:paraId="27161DC2" w14:textId="7FA8112D" w:rsidR="003D624F" w:rsidRPr="00F62577" w:rsidRDefault="003D624F" w:rsidP="00F62577">
            <w:pPr>
              <w:spacing w:line="276" w:lineRule="auto"/>
              <w:jc w:val="both"/>
              <w:rPr>
                <w:rFonts w:ascii="Calibri" w:hAnsi="Calibri" w:cs="Calibri"/>
              </w:rPr>
            </w:pPr>
            <w:r>
              <w:rPr>
                <w:rFonts w:ascii="Calibri" w:hAnsi="Calibri" w:cs="Calibri"/>
              </w:rPr>
              <w:t xml:space="preserve">3.3 </w:t>
            </w:r>
            <w:r w:rsidRPr="00F62577">
              <w:rPr>
                <w:rFonts w:ascii="Calibri" w:hAnsi="Calibri" w:cs="Calibri"/>
              </w:rPr>
              <w:t>The P</w:t>
            </w:r>
            <w:r>
              <w:rPr>
                <w:rFonts w:ascii="Calibri" w:hAnsi="Calibri" w:cs="Calibri"/>
              </w:rPr>
              <w:t xml:space="preserve">rovider </w:t>
            </w:r>
            <w:r w:rsidRPr="00F62577">
              <w:rPr>
                <w:rFonts w:ascii="Calibri" w:hAnsi="Calibri" w:cs="Calibri"/>
              </w:rPr>
              <w:t>warrants that it is entitled to supply the D</w:t>
            </w:r>
            <w:r>
              <w:rPr>
                <w:rFonts w:ascii="Calibri" w:hAnsi="Calibri" w:cs="Calibri"/>
              </w:rPr>
              <w:t>ata</w:t>
            </w:r>
            <w:r w:rsidRPr="00F62577">
              <w:rPr>
                <w:rFonts w:ascii="Calibri" w:hAnsi="Calibri" w:cs="Calibri"/>
              </w:rPr>
              <w:t xml:space="preserve"> and that all necessary consents and/or authorizations for the transfer and/or use of the D</w:t>
            </w:r>
            <w:r>
              <w:rPr>
                <w:rFonts w:ascii="Calibri" w:hAnsi="Calibri" w:cs="Calibri"/>
              </w:rPr>
              <w:t>ata</w:t>
            </w:r>
            <w:r w:rsidRPr="00F62577">
              <w:rPr>
                <w:rFonts w:ascii="Calibri" w:hAnsi="Calibri" w:cs="Calibri"/>
              </w:rPr>
              <w:t xml:space="preserve"> to/by the R</w:t>
            </w:r>
            <w:r>
              <w:rPr>
                <w:rFonts w:ascii="Calibri" w:hAnsi="Calibri" w:cs="Calibri"/>
              </w:rPr>
              <w:t>ecipient</w:t>
            </w:r>
            <w:r w:rsidRPr="00F62577">
              <w:rPr>
                <w:rFonts w:ascii="Calibri" w:hAnsi="Calibri" w:cs="Calibri"/>
              </w:rPr>
              <w:t xml:space="preserve"> have been obtained. </w:t>
            </w:r>
          </w:p>
          <w:p w14:paraId="0D9DD235" w14:textId="77777777" w:rsidR="003D624F" w:rsidRPr="00E327F0" w:rsidRDefault="003D624F" w:rsidP="004E6C99">
            <w:pPr>
              <w:spacing w:line="276" w:lineRule="auto"/>
              <w:jc w:val="both"/>
              <w:rPr>
                <w:rFonts w:ascii="Calibri" w:hAnsi="Calibri" w:cs="Calibri"/>
              </w:rPr>
            </w:pPr>
          </w:p>
          <w:p w14:paraId="5E817498" w14:textId="28050C8B" w:rsidR="003D624F" w:rsidRPr="00E327F0" w:rsidRDefault="003D624F" w:rsidP="004E6C99">
            <w:pPr>
              <w:spacing w:line="276" w:lineRule="auto"/>
              <w:jc w:val="center"/>
              <w:rPr>
                <w:rFonts w:ascii="Calibri" w:hAnsi="Calibri" w:cs="Calibri"/>
              </w:rPr>
            </w:pPr>
          </w:p>
        </w:tc>
      </w:tr>
      <w:tr w:rsidR="003D624F" w:rsidRPr="00E327F0" w14:paraId="297DCEA2" w14:textId="77777777" w:rsidTr="00F94566">
        <w:tc>
          <w:tcPr>
            <w:tcW w:w="10349" w:type="dxa"/>
          </w:tcPr>
          <w:p w14:paraId="5E613712" w14:textId="3CCF74CD" w:rsidR="003D624F" w:rsidRPr="00E327F0" w:rsidRDefault="003D624F" w:rsidP="004E6C99">
            <w:pPr>
              <w:spacing w:line="276" w:lineRule="auto"/>
              <w:jc w:val="center"/>
              <w:rPr>
                <w:rFonts w:ascii="Calibri" w:hAnsi="Calibri" w:cs="Calibri"/>
              </w:rPr>
            </w:pPr>
            <w:r w:rsidRPr="00E327F0">
              <w:rPr>
                <w:rFonts w:ascii="Calibri" w:hAnsi="Calibri" w:cs="Calibri"/>
              </w:rPr>
              <w:t xml:space="preserve">ARTICLE </w:t>
            </w:r>
            <w:r>
              <w:rPr>
                <w:rFonts w:ascii="Calibri" w:hAnsi="Calibri" w:cs="Calibri"/>
              </w:rPr>
              <w:t>4</w:t>
            </w:r>
          </w:p>
          <w:p w14:paraId="528A94DD" w14:textId="7236CD92" w:rsidR="003D624F" w:rsidRPr="00E327F0" w:rsidRDefault="003D624F" w:rsidP="004E6C99">
            <w:pPr>
              <w:spacing w:line="276" w:lineRule="auto"/>
              <w:jc w:val="center"/>
              <w:rPr>
                <w:rFonts w:ascii="Calibri" w:hAnsi="Calibri" w:cs="Calibri"/>
              </w:rPr>
            </w:pPr>
            <w:r w:rsidRPr="00E327F0">
              <w:rPr>
                <w:rFonts w:ascii="Calibri" w:hAnsi="Calibri" w:cs="Calibri"/>
              </w:rPr>
              <w:t xml:space="preserve">COMMITMENTS OF THE </w:t>
            </w:r>
            <w:r>
              <w:rPr>
                <w:rFonts w:ascii="Calibri" w:hAnsi="Calibri" w:cs="Calibri"/>
              </w:rPr>
              <w:t>RECIPIENT</w:t>
            </w:r>
          </w:p>
        </w:tc>
      </w:tr>
      <w:tr w:rsidR="003D624F" w:rsidRPr="00E327F0" w14:paraId="3BB92D03" w14:textId="77777777" w:rsidTr="00F94566">
        <w:tc>
          <w:tcPr>
            <w:tcW w:w="10349" w:type="dxa"/>
          </w:tcPr>
          <w:p w14:paraId="53218375" w14:textId="7D3545A8" w:rsidR="003D624F" w:rsidRDefault="003D624F" w:rsidP="004E6C99">
            <w:pPr>
              <w:spacing w:line="276" w:lineRule="auto"/>
              <w:jc w:val="both"/>
              <w:rPr>
                <w:rFonts w:ascii="Calibri" w:hAnsi="Calibri" w:cs="Calibri"/>
              </w:rPr>
            </w:pPr>
            <w:r w:rsidRPr="001B6625">
              <w:rPr>
                <w:rFonts w:ascii="Calibri" w:hAnsi="Calibri" w:cs="Calibri"/>
              </w:rPr>
              <w:t xml:space="preserve"> </w:t>
            </w:r>
            <w:r>
              <w:rPr>
                <w:rFonts w:ascii="Calibri" w:hAnsi="Calibri" w:cs="Calibri"/>
              </w:rPr>
              <w:t xml:space="preserve">4.1 </w:t>
            </w:r>
            <w:r w:rsidRPr="00F62577">
              <w:rPr>
                <w:rFonts w:ascii="Calibri" w:hAnsi="Calibri" w:cs="Calibri"/>
              </w:rPr>
              <w:t>Th</w:t>
            </w:r>
            <w:r>
              <w:rPr>
                <w:rFonts w:ascii="Calibri" w:hAnsi="Calibri" w:cs="Calibri"/>
              </w:rPr>
              <w:t>e Recipient</w:t>
            </w:r>
            <w:r w:rsidRPr="00F62577">
              <w:rPr>
                <w:rFonts w:ascii="Calibri" w:hAnsi="Calibri" w:cs="Calibri"/>
              </w:rPr>
              <w:t xml:space="preserve"> will provide the necessary IT infrastructure to host the databases and related management security (daily backup of data and disaster recovery procedures) including the processing of data that will be entered into it in particular the management of personal and health data in accordance with the </w:t>
            </w:r>
            <w:r w:rsidRPr="00D65D49">
              <w:rPr>
                <w:rFonts w:ascii="Calibri" w:hAnsi="Calibri" w:cs="Calibri"/>
              </w:rPr>
              <w:t xml:space="preserve">General Data Protection Regulation  (hereafter the “GDPR”), </w:t>
            </w:r>
            <w:r w:rsidRPr="00F62577">
              <w:rPr>
                <w:rFonts w:ascii="Calibri" w:hAnsi="Calibri" w:cs="Calibri"/>
              </w:rPr>
              <w:t xml:space="preserve"> regarding the processing of sensitive data as provided in Article </w:t>
            </w:r>
            <w:r>
              <w:rPr>
                <w:rFonts w:ascii="Calibri" w:hAnsi="Calibri" w:cs="Calibri"/>
              </w:rPr>
              <w:t>5</w:t>
            </w:r>
            <w:r w:rsidRPr="003B57DD">
              <w:rPr>
                <w:rFonts w:ascii="Calibri" w:hAnsi="Calibri" w:cs="Calibri"/>
              </w:rPr>
              <w:t xml:space="preserve"> of the </w:t>
            </w:r>
            <w:r>
              <w:rPr>
                <w:rFonts w:ascii="Calibri" w:hAnsi="Calibri" w:cs="Calibri"/>
              </w:rPr>
              <w:t>A</w:t>
            </w:r>
            <w:r w:rsidRPr="003B57DD">
              <w:rPr>
                <w:rFonts w:ascii="Calibri" w:hAnsi="Calibri" w:cs="Calibri"/>
              </w:rPr>
              <w:t>greement. In</w:t>
            </w:r>
            <w:r w:rsidRPr="00F62577">
              <w:rPr>
                <w:rFonts w:ascii="Calibri" w:hAnsi="Calibri" w:cs="Calibri"/>
              </w:rPr>
              <w:t xml:space="preserve"> this regard, subjects will be identified with a code and only the person in charge of the center responsible for data entry will maintain the relevant decryption key.</w:t>
            </w:r>
            <w:r>
              <w:rPr>
                <w:rFonts w:ascii="Calibri" w:hAnsi="Calibri" w:cs="Calibri"/>
              </w:rPr>
              <w:t xml:space="preserve"> </w:t>
            </w:r>
            <w:r w:rsidRPr="00736EE6">
              <w:rPr>
                <w:rFonts w:ascii="Calibri" w:hAnsi="Calibri" w:cs="Calibri"/>
              </w:rPr>
              <w:t>The IT infrastructure made available (RED</w:t>
            </w:r>
            <w:r>
              <w:rPr>
                <w:rFonts w:ascii="Calibri" w:hAnsi="Calibri" w:cs="Calibri"/>
              </w:rPr>
              <w:t>Cap</w:t>
            </w:r>
            <w:r w:rsidRPr="00F62577">
              <w:rPr>
                <w:rFonts w:ascii="Calibri" w:hAnsi="Calibri" w:cs="Calibri"/>
              </w:rPr>
              <w:t xml:space="preserve">) </w:t>
            </w:r>
            <w:r w:rsidRPr="00F62577">
              <w:rPr>
                <w:rFonts w:ascii="Calibri" w:hAnsi="Calibri" w:cs="Calibri"/>
              </w:rPr>
              <w:lastRenderedPageBreak/>
              <w:t>provides high security with the use of personal username and password.</w:t>
            </w:r>
            <w:r>
              <w:rPr>
                <w:rFonts w:ascii="Calibri" w:hAnsi="Calibri" w:cs="Calibri"/>
              </w:rPr>
              <w:t xml:space="preserve"> </w:t>
            </w:r>
            <w:r w:rsidRPr="00F62577">
              <w:rPr>
                <w:rFonts w:ascii="Calibri" w:hAnsi="Calibri" w:cs="Calibri"/>
              </w:rPr>
              <w:t>Different access profiles will be created detailed below:</w:t>
            </w:r>
          </w:p>
          <w:p w14:paraId="1C855282" w14:textId="77777777" w:rsidR="003D624F" w:rsidRPr="00F62577" w:rsidRDefault="003D624F" w:rsidP="004E6C99">
            <w:pPr>
              <w:spacing w:line="276" w:lineRule="auto"/>
              <w:jc w:val="both"/>
              <w:rPr>
                <w:rFonts w:ascii="Calibri" w:hAnsi="Calibri" w:cs="Calibri"/>
              </w:rPr>
            </w:pPr>
          </w:p>
          <w:p w14:paraId="47BD0C13" w14:textId="77777777" w:rsidR="003D624F" w:rsidRDefault="003D624F" w:rsidP="004E6C99">
            <w:pPr>
              <w:spacing w:line="276" w:lineRule="auto"/>
              <w:jc w:val="both"/>
              <w:rPr>
                <w:rFonts w:ascii="Calibri" w:hAnsi="Calibri" w:cs="Calibri"/>
              </w:rPr>
            </w:pPr>
            <w:r w:rsidRPr="00F62577">
              <w:rPr>
                <w:rFonts w:ascii="Calibri" w:hAnsi="Calibri" w:cs="Calibri"/>
              </w:rPr>
              <w:t xml:space="preserve">- standard user users: for the investigator of the Study with only the possibility of entering or editing data of patients treated in the respective Center. </w:t>
            </w:r>
          </w:p>
          <w:p w14:paraId="0089ACF1" w14:textId="77777777" w:rsidR="003D624F" w:rsidRPr="00F62577" w:rsidRDefault="003D624F" w:rsidP="004E6C99">
            <w:pPr>
              <w:spacing w:line="276" w:lineRule="auto"/>
              <w:jc w:val="both"/>
              <w:rPr>
                <w:rFonts w:ascii="Calibri" w:hAnsi="Calibri" w:cs="Calibri"/>
              </w:rPr>
            </w:pPr>
          </w:p>
          <w:p w14:paraId="3A85164F" w14:textId="4D6ED6B7" w:rsidR="003D624F" w:rsidRDefault="003D624F" w:rsidP="004E6C99">
            <w:pPr>
              <w:spacing w:line="276" w:lineRule="auto"/>
              <w:jc w:val="both"/>
              <w:rPr>
                <w:rFonts w:ascii="Calibri" w:hAnsi="Calibri" w:cs="Calibri"/>
              </w:rPr>
            </w:pPr>
            <w:r w:rsidRPr="00F62577">
              <w:rPr>
                <w:rFonts w:ascii="Calibri" w:hAnsi="Calibri" w:cs="Calibri"/>
              </w:rPr>
              <w:t xml:space="preserve">- superuser users: in this case the </w:t>
            </w:r>
            <w:r>
              <w:rPr>
                <w:rFonts w:ascii="Calibri" w:hAnsi="Calibri" w:cs="Calibri"/>
              </w:rPr>
              <w:t>Recipient</w:t>
            </w:r>
            <w:r w:rsidRPr="00F62577">
              <w:rPr>
                <w:rFonts w:ascii="Calibri" w:hAnsi="Calibri" w:cs="Calibri"/>
              </w:rPr>
              <w:t xml:space="preserve"> who will have the possibility of full data visualization and editing of the collection forms necessary for possible quality control and for the realization of statistical analysis</w:t>
            </w:r>
          </w:p>
          <w:p w14:paraId="489F85BD" w14:textId="77777777" w:rsidR="003D624F" w:rsidRPr="00F62577" w:rsidRDefault="003D624F" w:rsidP="004E6C99">
            <w:pPr>
              <w:spacing w:line="276" w:lineRule="auto"/>
              <w:jc w:val="both"/>
              <w:rPr>
                <w:rFonts w:ascii="Calibri" w:hAnsi="Calibri" w:cs="Calibri"/>
              </w:rPr>
            </w:pPr>
          </w:p>
          <w:p w14:paraId="78D39EF7" w14:textId="1CC25584" w:rsidR="003D624F" w:rsidRDefault="003D624F" w:rsidP="004E6C99">
            <w:pPr>
              <w:spacing w:line="276" w:lineRule="auto"/>
              <w:jc w:val="both"/>
              <w:rPr>
                <w:rFonts w:ascii="Calibri" w:hAnsi="Calibri" w:cs="Calibri"/>
              </w:rPr>
            </w:pPr>
            <w:r w:rsidRPr="00F62577">
              <w:rPr>
                <w:rFonts w:ascii="Calibri" w:hAnsi="Calibri" w:cs="Calibri"/>
              </w:rPr>
              <w:t xml:space="preserve">The servers used for </w:t>
            </w:r>
            <w:r>
              <w:rPr>
                <w:rFonts w:ascii="Calibri" w:hAnsi="Calibri" w:cs="Calibri"/>
              </w:rPr>
              <w:t>D</w:t>
            </w:r>
            <w:r w:rsidRPr="00F62577">
              <w:rPr>
                <w:rFonts w:ascii="Calibri" w:hAnsi="Calibri" w:cs="Calibri"/>
              </w:rPr>
              <w:t xml:space="preserve">ata storage will be owned by </w:t>
            </w:r>
            <w:r>
              <w:rPr>
                <w:rFonts w:ascii="Calibri" w:hAnsi="Calibri" w:cs="Calibri"/>
              </w:rPr>
              <w:t>the Recipient</w:t>
            </w:r>
            <w:r w:rsidRPr="00F62577">
              <w:rPr>
                <w:rFonts w:ascii="Calibri" w:hAnsi="Calibri" w:cs="Calibri"/>
              </w:rPr>
              <w:t>.</w:t>
            </w:r>
            <w:r>
              <w:rPr>
                <w:rFonts w:ascii="Calibri" w:hAnsi="Calibri" w:cs="Calibri"/>
              </w:rPr>
              <w:t xml:space="preserve"> The Recipient </w:t>
            </w:r>
            <w:r w:rsidRPr="00F62577">
              <w:rPr>
                <w:rFonts w:ascii="Calibri" w:hAnsi="Calibri" w:cs="Calibri"/>
              </w:rPr>
              <w:t xml:space="preserve">is committed to ensuring the uninterrupted maintenance of the web hosting service and the security of the interconnection. It also agrees to address any problems that cause erroneous data transmission, keeping </w:t>
            </w:r>
            <w:r>
              <w:rPr>
                <w:rFonts w:ascii="Calibri" w:hAnsi="Calibri" w:cs="Calibri"/>
              </w:rPr>
              <w:t>the Provider</w:t>
            </w:r>
            <w:r w:rsidRPr="00F62577">
              <w:rPr>
                <w:rFonts w:ascii="Calibri" w:hAnsi="Calibri" w:cs="Calibri"/>
              </w:rPr>
              <w:t xml:space="preserve"> indemnified and held harmless from any damages that may be caused to it by its own employees.</w:t>
            </w:r>
          </w:p>
          <w:p w14:paraId="197739DF" w14:textId="77777777" w:rsidR="003D624F" w:rsidRDefault="003D624F" w:rsidP="004E6C99">
            <w:pPr>
              <w:spacing w:line="276" w:lineRule="auto"/>
              <w:jc w:val="both"/>
              <w:rPr>
                <w:rFonts w:ascii="Calibri" w:hAnsi="Calibri" w:cs="Calibri"/>
              </w:rPr>
            </w:pPr>
          </w:p>
          <w:p w14:paraId="583BCEC4" w14:textId="5C3A6E25" w:rsidR="003D624F" w:rsidRPr="00286AC3" w:rsidRDefault="003D624F" w:rsidP="00D65D49">
            <w:pPr>
              <w:pStyle w:val="Paragrafoelenco"/>
              <w:numPr>
                <w:ilvl w:val="1"/>
                <w:numId w:val="9"/>
              </w:numPr>
              <w:spacing w:line="276" w:lineRule="auto"/>
              <w:jc w:val="both"/>
              <w:rPr>
                <w:rFonts w:ascii="Calibri" w:hAnsi="Calibri" w:cs="Calibri"/>
              </w:rPr>
            </w:pPr>
            <w:r w:rsidRPr="00D65D49">
              <w:rPr>
                <w:rFonts w:ascii="Calibri" w:hAnsi="Calibri" w:cs="Calibri"/>
              </w:rPr>
              <w:t xml:space="preserve">the Data shall not be duplicated, transferred, distributed or supplied to any third party, whether with or without consideration, for any purpose or use without the prior written consent of the Provider and provided that the terms of this </w:t>
            </w:r>
            <w:r>
              <w:rPr>
                <w:rFonts w:ascii="Calibri" w:hAnsi="Calibri" w:cs="Calibri"/>
              </w:rPr>
              <w:t>A</w:t>
            </w:r>
            <w:r w:rsidRPr="00D65D49">
              <w:rPr>
                <w:rFonts w:ascii="Calibri" w:hAnsi="Calibri" w:cs="Calibri"/>
              </w:rPr>
              <w:t>greement are maintained ;</w:t>
            </w:r>
          </w:p>
          <w:p w14:paraId="135E6EF5" w14:textId="6A1F5E89" w:rsidR="003D624F" w:rsidRDefault="003D624F" w:rsidP="00D65D49">
            <w:pPr>
              <w:pStyle w:val="Paragrafoelenco"/>
              <w:numPr>
                <w:ilvl w:val="1"/>
                <w:numId w:val="9"/>
              </w:numPr>
              <w:spacing w:line="276" w:lineRule="auto"/>
              <w:jc w:val="both"/>
              <w:rPr>
                <w:rFonts w:ascii="Calibri" w:hAnsi="Calibri" w:cs="Calibri"/>
              </w:rPr>
            </w:pPr>
            <w:r w:rsidRPr="00D65D49">
              <w:rPr>
                <w:rFonts w:ascii="Calibri" w:hAnsi="Calibri" w:cs="Calibri"/>
              </w:rPr>
              <w:t>the</w:t>
            </w:r>
            <w:r>
              <w:rPr>
                <w:rFonts w:ascii="Calibri" w:hAnsi="Calibri" w:cs="Calibri"/>
              </w:rPr>
              <w:t xml:space="preserve"> </w:t>
            </w:r>
            <w:r w:rsidRPr="00D65D49">
              <w:rPr>
                <w:rFonts w:ascii="Calibri" w:hAnsi="Calibri" w:cs="Calibri"/>
              </w:rPr>
              <w:t>Data shall be processed and/or used only within the Recipient computational infrastructure and handled in accordance to the G</w:t>
            </w:r>
            <w:r>
              <w:rPr>
                <w:rFonts w:ascii="Calibri" w:hAnsi="Calibri" w:cs="Calibri"/>
              </w:rPr>
              <w:t xml:space="preserve">DPR </w:t>
            </w:r>
            <w:r w:rsidRPr="00D65D49">
              <w:rPr>
                <w:rFonts w:ascii="Calibri" w:hAnsi="Calibri" w:cs="Calibri"/>
              </w:rPr>
              <w:t>including GDPR Art. 5: Principles relating to processing of personal data.</w:t>
            </w:r>
          </w:p>
          <w:p w14:paraId="5FDF3027" w14:textId="77777777" w:rsidR="003D624F" w:rsidRPr="00A96040" w:rsidRDefault="003D624F" w:rsidP="00A96040">
            <w:pPr>
              <w:pStyle w:val="Paragrafoelenco"/>
              <w:rPr>
                <w:rFonts w:ascii="Calibri" w:hAnsi="Calibri" w:cs="Calibri"/>
              </w:rPr>
            </w:pPr>
          </w:p>
          <w:p w14:paraId="22E9012F" w14:textId="3C65CE84" w:rsidR="003D624F" w:rsidRPr="00D65D49" w:rsidRDefault="003D624F" w:rsidP="00D65D49">
            <w:pPr>
              <w:pStyle w:val="Paragrafoelenco"/>
              <w:numPr>
                <w:ilvl w:val="1"/>
                <w:numId w:val="9"/>
              </w:numPr>
              <w:spacing w:line="276" w:lineRule="auto"/>
              <w:jc w:val="both"/>
              <w:rPr>
                <w:rFonts w:ascii="Calibri" w:hAnsi="Calibri" w:cs="Calibri"/>
              </w:rPr>
            </w:pPr>
            <w:r w:rsidRPr="00A96040">
              <w:rPr>
                <w:rFonts w:ascii="Calibri" w:hAnsi="Calibri" w:cs="Calibri"/>
              </w:rPr>
              <w:t>The R</w:t>
            </w:r>
            <w:r>
              <w:rPr>
                <w:rFonts w:ascii="Calibri" w:hAnsi="Calibri" w:cs="Calibri"/>
              </w:rPr>
              <w:t>ecipient</w:t>
            </w:r>
            <w:r w:rsidRPr="00A96040">
              <w:rPr>
                <w:rFonts w:ascii="Calibri" w:hAnsi="Calibri" w:cs="Calibri"/>
              </w:rPr>
              <w:t xml:space="preserve"> agrees to immediately report to the P</w:t>
            </w:r>
            <w:r>
              <w:rPr>
                <w:rFonts w:ascii="Calibri" w:hAnsi="Calibri" w:cs="Calibri"/>
              </w:rPr>
              <w:t>rovider</w:t>
            </w:r>
            <w:r w:rsidRPr="00A96040">
              <w:rPr>
                <w:rFonts w:ascii="Calibri" w:hAnsi="Calibri" w:cs="Calibri"/>
              </w:rPr>
              <w:t xml:space="preserve"> any actual or suspected </w:t>
            </w:r>
            <w:r>
              <w:rPr>
                <w:rFonts w:ascii="Calibri" w:hAnsi="Calibri" w:cs="Calibri"/>
              </w:rPr>
              <w:t>D</w:t>
            </w:r>
            <w:r w:rsidRPr="00A96040">
              <w:rPr>
                <w:rFonts w:ascii="Calibri" w:hAnsi="Calibri" w:cs="Calibri"/>
              </w:rPr>
              <w:t xml:space="preserve">ata protection breach, including a breach against applicable </w:t>
            </w:r>
            <w:r>
              <w:rPr>
                <w:rFonts w:ascii="Calibri" w:hAnsi="Calibri" w:cs="Calibri"/>
              </w:rPr>
              <w:t>D</w:t>
            </w:r>
            <w:r w:rsidRPr="00A96040">
              <w:rPr>
                <w:rFonts w:ascii="Calibri" w:hAnsi="Calibri" w:cs="Calibri"/>
              </w:rPr>
              <w:t xml:space="preserve">ata protection regulation, </w:t>
            </w:r>
            <w:r>
              <w:rPr>
                <w:rFonts w:ascii="Calibri" w:hAnsi="Calibri" w:cs="Calibri"/>
              </w:rPr>
              <w:t>D</w:t>
            </w:r>
            <w:r w:rsidRPr="00A96040">
              <w:rPr>
                <w:rFonts w:ascii="Calibri" w:hAnsi="Calibri" w:cs="Calibri"/>
              </w:rPr>
              <w:t xml:space="preserve">ata protection section of this </w:t>
            </w:r>
            <w:r>
              <w:rPr>
                <w:rFonts w:ascii="Calibri" w:hAnsi="Calibri" w:cs="Calibri"/>
              </w:rPr>
              <w:t>Agreement</w:t>
            </w:r>
            <w:r w:rsidRPr="00A96040">
              <w:rPr>
                <w:rFonts w:ascii="Calibri" w:hAnsi="Calibri" w:cs="Calibri"/>
              </w:rPr>
              <w:t>, any actual or suspected impairment or inadequacy of the R</w:t>
            </w:r>
            <w:r>
              <w:rPr>
                <w:rFonts w:ascii="Calibri" w:hAnsi="Calibri" w:cs="Calibri"/>
              </w:rPr>
              <w:t>ecipient</w:t>
            </w:r>
            <w:r w:rsidRPr="00A96040">
              <w:rPr>
                <w:rFonts w:ascii="Calibri" w:hAnsi="Calibri" w:cs="Calibri"/>
              </w:rPr>
              <w:t xml:space="preserve"> in fulfilling </w:t>
            </w:r>
            <w:r>
              <w:rPr>
                <w:rFonts w:ascii="Calibri" w:hAnsi="Calibri" w:cs="Calibri"/>
              </w:rPr>
              <w:t>D</w:t>
            </w:r>
            <w:r w:rsidRPr="00A96040">
              <w:rPr>
                <w:rFonts w:ascii="Calibri" w:hAnsi="Calibri" w:cs="Calibri"/>
              </w:rPr>
              <w:t xml:space="preserve">ata protection section of this </w:t>
            </w:r>
            <w:r>
              <w:rPr>
                <w:rFonts w:ascii="Calibri" w:hAnsi="Calibri" w:cs="Calibri"/>
              </w:rPr>
              <w:t>Agreement</w:t>
            </w:r>
            <w:r w:rsidRPr="00A96040">
              <w:rPr>
                <w:rFonts w:ascii="Calibri" w:hAnsi="Calibri" w:cs="Calibri"/>
              </w:rPr>
              <w:t xml:space="preserve">, and any application to receive or any actual access to </w:t>
            </w:r>
            <w:r>
              <w:rPr>
                <w:rFonts w:ascii="Calibri" w:hAnsi="Calibri" w:cs="Calibri"/>
              </w:rPr>
              <w:t>D</w:t>
            </w:r>
            <w:r w:rsidRPr="00A96040">
              <w:rPr>
                <w:rFonts w:ascii="Calibri" w:hAnsi="Calibri" w:cs="Calibri"/>
              </w:rPr>
              <w:t>ata by an authority, unless such reporting is not admissible under statutory provisions.</w:t>
            </w:r>
          </w:p>
          <w:p w14:paraId="1EB5B3A3" w14:textId="231D6517" w:rsidR="003D624F" w:rsidRPr="00F62577" w:rsidRDefault="003D624F" w:rsidP="004E6C99">
            <w:pPr>
              <w:spacing w:line="276" w:lineRule="auto"/>
              <w:jc w:val="both"/>
              <w:rPr>
                <w:rFonts w:ascii="Calibri" w:hAnsi="Calibri" w:cs="Calibri"/>
              </w:rPr>
            </w:pPr>
          </w:p>
        </w:tc>
      </w:tr>
      <w:tr w:rsidR="003D624F" w:rsidRPr="00E327F0" w14:paraId="0A778FB2" w14:textId="77777777" w:rsidTr="00F94566">
        <w:tc>
          <w:tcPr>
            <w:tcW w:w="10349" w:type="dxa"/>
          </w:tcPr>
          <w:p w14:paraId="4324C43A" w14:textId="7C56AA27" w:rsidR="003D624F" w:rsidRPr="00E327F0" w:rsidRDefault="003D624F" w:rsidP="00F94566">
            <w:pPr>
              <w:spacing w:line="276" w:lineRule="auto"/>
              <w:jc w:val="center"/>
              <w:rPr>
                <w:rFonts w:ascii="Calibri" w:hAnsi="Calibri" w:cs="Calibri"/>
              </w:rPr>
            </w:pPr>
            <w:r w:rsidRPr="00E327F0">
              <w:rPr>
                <w:rFonts w:ascii="Calibri" w:hAnsi="Calibri" w:cs="Calibri"/>
              </w:rPr>
              <w:lastRenderedPageBreak/>
              <w:t>ART.</w:t>
            </w:r>
            <w:r>
              <w:rPr>
                <w:rFonts w:ascii="Calibri" w:hAnsi="Calibri" w:cs="Calibri"/>
              </w:rPr>
              <w:t>5</w:t>
            </w:r>
          </w:p>
          <w:p w14:paraId="2AAB58BA" w14:textId="7488B59E" w:rsidR="003D624F" w:rsidRPr="00F62577" w:rsidRDefault="003D624F" w:rsidP="00F94566">
            <w:pPr>
              <w:spacing w:line="276" w:lineRule="auto"/>
              <w:jc w:val="center"/>
              <w:rPr>
                <w:rFonts w:ascii="Calibri" w:hAnsi="Calibri" w:cs="Calibri"/>
              </w:rPr>
            </w:pPr>
            <w:r w:rsidRPr="00E327F0">
              <w:rPr>
                <w:rFonts w:ascii="Calibri" w:hAnsi="Calibri" w:cs="Calibri"/>
              </w:rPr>
              <w:t>OBLIGATION OF CONFIDENTIALITY, DATA PROCESSING AND PRIVACY PROTECTION</w:t>
            </w:r>
          </w:p>
        </w:tc>
      </w:tr>
      <w:tr w:rsidR="003D624F" w:rsidRPr="00E327F0" w14:paraId="1B6EE747" w14:textId="77777777" w:rsidTr="001B6625">
        <w:tc>
          <w:tcPr>
            <w:tcW w:w="10349" w:type="dxa"/>
          </w:tcPr>
          <w:p w14:paraId="6FB04604" w14:textId="77777777" w:rsidR="003D624F" w:rsidRPr="00E327F0" w:rsidRDefault="003D624F" w:rsidP="00A1358B">
            <w:pPr>
              <w:spacing w:line="276" w:lineRule="auto"/>
              <w:jc w:val="both"/>
              <w:rPr>
                <w:rFonts w:ascii="Calibri" w:hAnsi="Calibri" w:cs="Calibri"/>
              </w:rPr>
            </w:pPr>
            <w:r w:rsidRPr="00E327F0">
              <w:rPr>
                <w:rFonts w:ascii="Calibri" w:hAnsi="Calibri" w:cs="Calibri"/>
              </w:rPr>
              <w:t>The Parties consider the program of activities confidential and mutually agree, using the best diligence, to observe and have their respective collaborators observe confidentiality regarding facts, information, knowledge and documents.</w:t>
            </w:r>
          </w:p>
          <w:p w14:paraId="587AFC0A" w14:textId="01A6D546" w:rsidR="003D624F" w:rsidRPr="00E327F0" w:rsidRDefault="003D624F" w:rsidP="00A1358B">
            <w:pPr>
              <w:spacing w:line="276" w:lineRule="auto"/>
              <w:jc w:val="both"/>
              <w:rPr>
                <w:rFonts w:ascii="Calibri" w:hAnsi="Calibri" w:cs="Calibri"/>
              </w:rPr>
            </w:pPr>
            <w:r w:rsidRPr="00E327F0">
              <w:rPr>
                <w:rFonts w:ascii="Calibri" w:hAnsi="Calibri" w:cs="Calibri"/>
              </w:rPr>
              <w:t xml:space="preserve">The Parties in the execution of the activities provided for in this agreement shall provide for the processing, dissemination and communication of personal </w:t>
            </w:r>
            <w:r>
              <w:rPr>
                <w:rFonts w:ascii="Calibri" w:hAnsi="Calibri" w:cs="Calibri"/>
              </w:rPr>
              <w:t>D</w:t>
            </w:r>
            <w:r w:rsidRPr="00E327F0">
              <w:rPr>
                <w:rFonts w:ascii="Calibri" w:hAnsi="Calibri" w:cs="Calibri"/>
              </w:rPr>
              <w:t>ata in compliance with laws</w:t>
            </w:r>
            <w:r>
              <w:rPr>
                <w:rFonts w:ascii="Calibri" w:hAnsi="Calibri" w:cs="Calibri"/>
              </w:rPr>
              <w:t xml:space="preserve"> as applicable for each Party</w:t>
            </w:r>
            <w:r w:rsidRPr="00E327F0">
              <w:rPr>
                <w:rFonts w:ascii="Calibri" w:hAnsi="Calibri" w:cs="Calibri"/>
              </w:rPr>
              <w:t xml:space="preserve"> and the provisions of this contract, in accordance with EU Regulation 2016/679.</w:t>
            </w:r>
          </w:p>
          <w:p w14:paraId="0123FDC1" w14:textId="462DAA86" w:rsidR="003D624F" w:rsidRDefault="003D624F" w:rsidP="00A1358B">
            <w:pPr>
              <w:spacing w:line="276" w:lineRule="auto"/>
              <w:jc w:val="both"/>
              <w:rPr>
                <w:rFonts w:ascii="Calibri" w:hAnsi="Calibri" w:cs="Calibri"/>
              </w:rPr>
            </w:pPr>
            <w:r w:rsidRPr="00E327F0">
              <w:rPr>
                <w:rFonts w:ascii="Calibri" w:hAnsi="Calibri" w:cs="Calibri"/>
              </w:rPr>
              <w:lastRenderedPageBreak/>
              <w:t xml:space="preserve">Pursuant to </w:t>
            </w:r>
            <w:r>
              <w:rPr>
                <w:rFonts w:ascii="Calibri" w:hAnsi="Calibri" w:cs="Calibri"/>
              </w:rPr>
              <w:t>Data Protection Laws</w:t>
            </w:r>
            <w:r w:rsidRPr="00E327F0">
              <w:rPr>
                <w:rFonts w:ascii="Calibri" w:hAnsi="Calibri" w:cs="Calibri"/>
              </w:rPr>
              <w:t xml:space="preserve">, the Parties will be required to comply with the regulatory provisions operating in full respect for the confidentiality and privacy of the </w:t>
            </w:r>
            <w:r>
              <w:rPr>
                <w:rFonts w:ascii="Calibri" w:hAnsi="Calibri" w:cs="Calibri"/>
              </w:rPr>
              <w:t>D</w:t>
            </w:r>
            <w:r w:rsidRPr="00E327F0">
              <w:rPr>
                <w:rFonts w:ascii="Calibri" w:hAnsi="Calibri" w:cs="Calibri"/>
              </w:rPr>
              <w:t xml:space="preserve">ata, as well as any internal regulations in force. </w:t>
            </w:r>
          </w:p>
          <w:p w14:paraId="7C7BDE9D" w14:textId="77777777" w:rsidR="003D624F" w:rsidRPr="00F94566" w:rsidRDefault="003D624F" w:rsidP="00A1358B">
            <w:pPr>
              <w:spacing w:line="276" w:lineRule="auto"/>
              <w:jc w:val="both"/>
              <w:rPr>
                <w:rFonts w:ascii="Calibri" w:hAnsi="Calibri" w:cs="Calibri"/>
              </w:rPr>
            </w:pPr>
          </w:p>
          <w:p w14:paraId="5ED31274" w14:textId="2ED1FA76" w:rsidR="003D624F" w:rsidRDefault="003D624F" w:rsidP="00A1358B">
            <w:pPr>
              <w:spacing w:line="276" w:lineRule="auto"/>
              <w:jc w:val="both"/>
              <w:rPr>
                <w:rFonts w:ascii="Calibri" w:hAnsi="Calibri" w:cs="Calibri"/>
              </w:rPr>
            </w:pPr>
            <w:r w:rsidRPr="00E327F0">
              <w:rPr>
                <w:rFonts w:ascii="Calibri" w:hAnsi="Calibri" w:cs="Calibri"/>
              </w:rPr>
              <w:t xml:space="preserve">The database contains no encrypted </w:t>
            </w:r>
            <w:r>
              <w:rPr>
                <w:rFonts w:ascii="Calibri" w:hAnsi="Calibri" w:cs="Calibri"/>
              </w:rPr>
              <w:t>D</w:t>
            </w:r>
            <w:r w:rsidRPr="00E327F0">
              <w:rPr>
                <w:rFonts w:ascii="Calibri" w:hAnsi="Calibri" w:cs="Calibri"/>
              </w:rPr>
              <w:t xml:space="preserve">ata, so no data </w:t>
            </w:r>
            <w:r>
              <w:rPr>
                <w:rFonts w:ascii="Calibri" w:hAnsi="Calibri" w:cs="Calibri"/>
              </w:rPr>
              <w:t xml:space="preserve">is </w:t>
            </w:r>
            <w:r w:rsidRPr="00E327F0">
              <w:rPr>
                <w:rFonts w:ascii="Calibri" w:hAnsi="Calibri" w:cs="Calibri"/>
              </w:rPr>
              <w:t>traceable to the identification of the</w:t>
            </w:r>
            <w:r w:rsidR="00736EE6">
              <w:rPr>
                <w:rFonts w:ascii="Calibri" w:hAnsi="Calibri" w:cs="Calibri"/>
              </w:rPr>
              <w:t xml:space="preserve"> </w:t>
            </w:r>
            <w:r w:rsidRPr="00E327F0">
              <w:rPr>
                <w:rFonts w:ascii="Calibri" w:hAnsi="Calibri" w:cs="Calibri"/>
              </w:rPr>
              <w:t>patient, in compliance with the regulations mentioned above.</w:t>
            </w:r>
          </w:p>
          <w:p w14:paraId="6277CC1F" w14:textId="70228D53" w:rsidR="003D624F" w:rsidRDefault="003D624F" w:rsidP="00A1358B">
            <w:pPr>
              <w:spacing w:line="276" w:lineRule="auto"/>
              <w:jc w:val="both"/>
              <w:rPr>
                <w:rFonts w:ascii="Calibri" w:hAnsi="Calibri" w:cs="Calibri"/>
              </w:rPr>
            </w:pPr>
            <w:r w:rsidRPr="003B57DD">
              <w:rPr>
                <w:rFonts w:ascii="Calibri" w:hAnsi="Calibri" w:cs="Calibri"/>
              </w:rPr>
              <w:t>The R</w:t>
            </w:r>
            <w:r>
              <w:rPr>
                <w:rFonts w:ascii="Calibri" w:hAnsi="Calibri" w:cs="Calibri"/>
              </w:rPr>
              <w:t>ecipient</w:t>
            </w:r>
            <w:r w:rsidRPr="003B57DD">
              <w:rPr>
                <w:rFonts w:ascii="Calibri" w:hAnsi="Calibri" w:cs="Calibri"/>
              </w:rPr>
              <w:t xml:space="preserve"> agree</w:t>
            </w:r>
            <w:r>
              <w:rPr>
                <w:rFonts w:ascii="Calibri" w:hAnsi="Calibri" w:cs="Calibri"/>
              </w:rPr>
              <w:t>s:</w:t>
            </w:r>
          </w:p>
          <w:p w14:paraId="28DEB541" w14:textId="77777777" w:rsidR="003D624F" w:rsidRDefault="003D624F" w:rsidP="00A1358B">
            <w:pPr>
              <w:pStyle w:val="Paragrafoelenco"/>
              <w:numPr>
                <w:ilvl w:val="0"/>
                <w:numId w:val="3"/>
              </w:numPr>
              <w:spacing w:line="276" w:lineRule="auto"/>
              <w:jc w:val="both"/>
              <w:rPr>
                <w:rFonts w:ascii="Calibri" w:hAnsi="Calibri" w:cs="Calibri"/>
              </w:rPr>
            </w:pPr>
            <w:r w:rsidRPr="00A96040">
              <w:rPr>
                <w:rFonts w:ascii="Calibri" w:hAnsi="Calibri" w:cs="Calibri"/>
              </w:rPr>
              <w:t xml:space="preserve"> that the Data: (a) is to be used only for the academic purposes as described in Study protocol; (b) may not itself be commercialized and (c) shall not be transferred to or accessed by any third party, for any purposes whatsoever, without the prior written agreement of the Provider and in compliance with the informed consent of the subject</w:t>
            </w:r>
            <w:r>
              <w:rPr>
                <w:rFonts w:ascii="Calibri" w:hAnsi="Calibri" w:cs="Calibri"/>
              </w:rPr>
              <w:t>;</w:t>
            </w:r>
          </w:p>
          <w:p w14:paraId="02DC38FD" w14:textId="77777777" w:rsidR="003D624F" w:rsidRDefault="003D624F" w:rsidP="00A1358B">
            <w:pPr>
              <w:pStyle w:val="Paragrafoelenco"/>
              <w:numPr>
                <w:ilvl w:val="0"/>
                <w:numId w:val="3"/>
              </w:numPr>
              <w:spacing w:line="276" w:lineRule="auto"/>
              <w:jc w:val="both"/>
              <w:rPr>
                <w:rFonts w:ascii="Calibri" w:hAnsi="Calibri" w:cs="Calibri"/>
              </w:rPr>
            </w:pPr>
            <w:r w:rsidRPr="00A96040">
              <w:rPr>
                <w:rFonts w:ascii="Calibri" w:hAnsi="Calibri" w:cs="Calibri"/>
              </w:rPr>
              <w:t>to restrict disclosure of the Data solely to those employees or individuals working within the Recipient’s institution who require such access to the</w:t>
            </w:r>
            <w:r>
              <w:rPr>
                <w:rFonts w:ascii="Calibri" w:hAnsi="Calibri" w:cs="Calibri"/>
              </w:rPr>
              <w:t xml:space="preserve"> </w:t>
            </w:r>
            <w:r w:rsidRPr="00A96040">
              <w:rPr>
                <w:rFonts w:ascii="Calibri" w:hAnsi="Calibri" w:cs="Calibri"/>
              </w:rPr>
              <w:t xml:space="preserve">Data in order to conduct the </w:t>
            </w:r>
            <w:r>
              <w:rPr>
                <w:rFonts w:ascii="Calibri" w:hAnsi="Calibri" w:cs="Calibri"/>
              </w:rPr>
              <w:t>Study</w:t>
            </w:r>
            <w:r w:rsidRPr="00A96040">
              <w:rPr>
                <w:rFonts w:ascii="Calibri" w:hAnsi="Calibri" w:cs="Calibri"/>
              </w:rPr>
              <w:t>;</w:t>
            </w:r>
          </w:p>
          <w:p w14:paraId="5582E221" w14:textId="77777777" w:rsidR="003D624F" w:rsidRPr="00A96040" w:rsidRDefault="003D624F" w:rsidP="00A1358B">
            <w:pPr>
              <w:pStyle w:val="Paragrafoelenco"/>
              <w:numPr>
                <w:ilvl w:val="0"/>
                <w:numId w:val="3"/>
              </w:numPr>
              <w:spacing w:line="276" w:lineRule="auto"/>
              <w:jc w:val="both"/>
              <w:rPr>
                <w:rFonts w:ascii="Calibri" w:hAnsi="Calibri" w:cs="Calibri"/>
              </w:rPr>
            </w:pPr>
            <w:r w:rsidRPr="00A96040">
              <w:rPr>
                <w:rFonts w:ascii="Calibri" w:hAnsi="Calibri" w:cs="Calibri"/>
              </w:rPr>
              <w:t>make sure that the Data is protected from unauthorized access, promptly inform and assist the Provider immediately and in writing about any deviation concerning access to the Data (both accidental and unauthorized), and, if necessary, take any reasonable steps to regain access control and confidentiality;</w:t>
            </w:r>
          </w:p>
          <w:p w14:paraId="0DE814B4" w14:textId="77777777" w:rsidR="003D624F" w:rsidRPr="00F62577" w:rsidRDefault="003D624F" w:rsidP="00A1358B">
            <w:pPr>
              <w:spacing w:line="276" w:lineRule="auto"/>
              <w:jc w:val="both"/>
              <w:rPr>
                <w:rFonts w:ascii="Calibri" w:hAnsi="Calibri" w:cs="Calibri"/>
              </w:rPr>
            </w:pPr>
          </w:p>
        </w:tc>
      </w:tr>
      <w:tr w:rsidR="003D624F" w:rsidRPr="00E327F0" w14:paraId="76DBFA74" w14:textId="77777777" w:rsidTr="00F94566">
        <w:tc>
          <w:tcPr>
            <w:tcW w:w="10349" w:type="dxa"/>
          </w:tcPr>
          <w:p w14:paraId="2B697FC4" w14:textId="117F8476" w:rsidR="003D624F" w:rsidRPr="00E327F0" w:rsidRDefault="003D624F" w:rsidP="00A1358B">
            <w:pPr>
              <w:spacing w:line="276" w:lineRule="auto"/>
              <w:jc w:val="center"/>
              <w:rPr>
                <w:rFonts w:ascii="Calibri" w:hAnsi="Calibri" w:cs="Calibri"/>
              </w:rPr>
            </w:pPr>
            <w:r w:rsidRPr="00E327F0">
              <w:rPr>
                <w:rFonts w:ascii="Calibri" w:hAnsi="Calibri" w:cs="Calibri"/>
              </w:rPr>
              <w:lastRenderedPageBreak/>
              <w:t xml:space="preserve">ART. </w:t>
            </w:r>
            <w:r>
              <w:rPr>
                <w:rFonts w:ascii="Calibri" w:hAnsi="Calibri" w:cs="Calibri"/>
              </w:rPr>
              <w:t>6</w:t>
            </w:r>
          </w:p>
          <w:p w14:paraId="0957581D"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DATA OWNERSHIP AND PUBLICATIONS</w:t>
            </w:r>
          </w:p>
        </w:tc>
      </w:tr>
      <w:tr w:rsidR="003D624F" w:rsidRPr="00E327F0" w14:paraId="581E858B" w14:textId="77777777" w:rsidTr="00F94566">
        <w:tc>
          <w:tcPr>
            <w:tcW w:w="10349" w:type="dxa"/>
          </w:tcPr>
          <w:p w14:paraId="64FFFA7A" w14:textId="677CDEE8" w:rsidR="003D624F" w:rsidRPr="00E327F0" w:rsidRDefault="003D624F" w:rsidP="00A1358B">
            <w:pPr>
              <w:spacing w:line="276" w:lineRule="auto"/>
              <w:jc w:val="both"/>
              <w:rPr>
                <w:rFonts w:ascii="Calibri" w:hAnsi="Calibri" w:cs="Calibri"/>
              </w:rPr>
            </w:pPr>
            <w:r w:rsidRPr="00E327F0">
              <w:rPr>
                <w:rFonts w:ascii="Calibri" w:hAnsi="Calibri" w:cs="Calibri"/>
              </w:rPr>
              <w:t xml:space="preserve">Ownership and all property rights and economic use of the database are the exclusive property of </w:t>
            </w:r>
            <w:r>
              <w:rPr>
                <w:rFonts w:ascii="Calibri" w:hAnsi="Calibri" w:cs="Calibri"/>
              </w:rPr>
              <w:t>the Provider</w:t>
            </w:r>
            <w:r w:rsidRPr="00E327F0">
              <w:rPr>
                <w:rFonts w:ascii="Calibri" w:hAnsi="Calibri" w:cs="Calibri"/>
              </w:rPr>
              <w:t xml:space="preserve"> and will remain in the exclusive possession of </w:t>
            </w:r>
            <w:r>
              <w:rPr>
                <w:rFonts w:ascii="Calibri" w:hAnsi="Calibri" w:cs="Calibri"/>
              </w:rPr>
              <w:t>the Provider</w:t>
            </w:r>
            <w:r w:rsidRPr="00E327F0">
              <w:rPr>
                <w:rFonts w:ascii="Calibri" w:hAnsi="Calibri" w:cs="Calibri"/>
              </w:rPr>
              <w:t xml:space="preserve">, with access available, during the term of this </w:t>
            </w:r>
            <w:r>
              <w:rPr>
                <w:rFonts w:ascii="Calibri" w:hAnsi="Calibri" w:cs="Calibri"/>
              </w:rPr>
              <w:t>A</w:t>
            </w:r>
            <w:r w:rsidRPr="00E327F0">
              <w:rPr>
                <w:rFonts w:ascii="Calibri" w:hAnsi="Calibri" w:cs="Calibri"/>
              </w:rPr>
              <w:t xml:space="preserve">greement to both </w:t>
            </w:r>
            <w:r>
              <w:rPr>
                <w:rFonts w:ascii="Calibri" w:hAnsi="Calibri" w:cs="Calibri"/>
              </w:rPr>
              <w:t>the Provider</w:t>
            </w:r>
            <w:r w:rsidRPr="00E327F0">
              <w:rPr>
                <w:rFonts w:ascii="Calibri" w:hAnsi="Calibri" w:cs="Calibri"/>
              </w:rPr>
              <w:t xml:space="preserve"> and</w:t>
            </w:r>
            <w:r>
              <w:rPr>
                <w:rFonts w:ascii="Calibri" w:hAnsi="Calibri" w:cs="Calibri"/>
              </w:rPr>
              <w:t xml:space="preserve"> the Recipient</w:t>
            </w:r>
            <w:r w:rsidRPr="00E327F0">
              <w:rPr>
                <w:rFonts w:ascii="Calibri" w:hAnsi="Calibri" w:cs="Calibri"/>
              </w:rPr>
              <w:t xml:space="preserve">. The data entered into the databases are and remain in each case of the patients who have given consent to the individual centers to acquire them and who may at any time request and obtain from </w:t>
            </w:r>
            <w:r>
              <w:rPr>
                <w:rFonts w:ascii="Calibri" w:hAnsi="Calibri" w:cs="Calibri"/>
              </w:rPr>
              <w:t>the Provider</w:t>
            </w:r>
            <w:r w:rsidRPr="00E327F0">
              <w:rPr>
                <w:rFonts w:ascii="Calibri" w:hAnsi="Calibri" w:cs="Calibri"/>
              </w:rPr>
              <w:t xml:space="preserve"> the clearing of their data from the databases.</w:t>
            </w:r>
          </w:p>
          <w:p w14:paraId="66235639" w14:textId="4C0121E0" w:rsidR="003D624F" w:rsidRPr="00E327F0" w:rsidRDefault="003D624F" w:rsidP="00A1358B">
            <w:pPr>
              <w:spacing w:line="276" w:lineRule="auto"/>
              <w:jc w:val="both"/>
              <w:rPr>
                <w:rFonts w:ascii="Calibri" w:hAnsi="Calibri" w:cs="Calibri"/>
              </w:rPr>
            </w:pPr>
            <w:r>
              <w:rPr>
                <w:rFonts w:ascii="Calibri" w:hAnsi="Calibri" w:cs="Calibri"/>
              </w:rPr>
              <w:t>The Recipient</w:t>
            </w:r>
            <w:r w:rsidRPr="00E327F0">
              <w:rPr>
                <w:rFonts w:ascii="Calibri" w:hAnsi="Calibri" w:cs="Calibri"/>
              </w:rPr>
              <w:t xml:space="preserve"> warrants to </w:t>
            </w:r>
            <w:r>
              <w:rPr>
                <w:rFonts w:ascii="Calibri" w:hAnsi="Calibri" w:cs="Calibri"/>
              </w:rPr>
              <w:t xml:space="preserve">the Provider </w:t>
            </w:r>
            <w:r w:rsidRPr="00E327F0">
              <w:rPr>
                <w:rFonts w:ascii="Calibri" w:hAnsi="Calibri" w:cs="Calibri"/>
              </w:rPr>
              <w:t>that the contents of the information system it creates will not violate in any way the intellectual property rights of third parties and will hold it harmless and unharmed from any claim or action made by third parties and based on alleged violations of intellectual property rights arising from the structure and/or use of the information system. The results of the research and</w:t>
            </w:r>
            <w:r w:rsidR="00736EE6">
              <w:rPr>
                <w:rFonts w:ascii="Calibri" w:hAnsi="Calibri" w:cs="Calibri"/>
              </w:rPr>
              <w:t xml:space="preserve"> </w:t>
            </w:r>
            <w:r w:rsidRPr="00E327F0">
              <w:rPr>
                <w:rFonts w:ascii="Calibri" w:hAnsi="Calibri" w:cs="Calibri"/>
              </w:rPr>
              <w:t>shared scientific projects will be the property of both parties.</w:t>
            </w:r>
          </w:p>
          <w:p w14:paraId="74AFC157" w14:textId="562AB979" w:rsidR="003D624F" w:rsidRPr="00E327F0" w:rsidRDefault="003D624F" w:rsidP="00A1358B">
            <w:pPr>
              <w:spacing w:line="276" w:lineRule="auto"/>
              <w:jc w:val="both"/>
              <w:rPr>
                <w:rFonts w:ascii="Calibri" w:hAnsi="Calibri" w:cs="Calibri"/>
              </w:rPr>
            </w:pPr>
            <w:r w:rsidRPr="00E327F0">
              <w:rPr>
                <w:rFonts w:ascii="Calibri" w:hAnsi="Calibri" w:cs="Calibri"/>
              </w:rPr>
              <w:t xml:space="preserve">The publication and dissemination of results of </w:t>
            </w:r>
            <w:r>
              <w:rPr>
                <w:rFonts w:ascii="Calibri" w:hAnsi="Calibri" w:cs="Calibri"/>
              </w:rPr>
              <w:t>the Study is defined by the publication policy outlined in the Study protocol.</w:t>
            </w:r>
          </w:p>
          <w:p w14:paraId="2C3C89EF" w14:textId="77777777" w:rsidR="003D624F" w:rsidRPr="00E327F0" w:rsidRDefault="003D624F" w:rsidP="00A1358B">
            <w:pPr>
              <w:spacing w:line="276" w:lineRule="auto"/>
              <w:jc w:val="both"/>
              <w:rPr>
                <w:rFonts w:ascii="Calibri" w:hAnsi="Calibri" w:cs="Calibri"/>
              </w:rPr>
            </w:pPr>
            <w:r w:rsidRPr="00E327F0">
              <w:rPr>
                <w:rFonts w:ascii="Calibri" w:hAnsi="Calibri" w:cs="Calibri"/>
              </w:rPr>
              <w:t>In the case of the achievement of patentable results, the possible patenting of the results will be the subject of a specific agreement between the Parties, in compliance with the relevant regulations.</w:t>
            </w:r>
          </w:p>
          <w:p w14:paraId="29846B8B" w14:textId="77777777" w:rsidR="003D624F" w:rsidRPr="00E327F0" w:rsidRDefault="003D624F" w:rsidP="00A1358B">
            <w:pPr>
              <w:spacing w:line="276" w:lineRule="auto"/>
              <w:jc w:val="both"/>
              <w:rPr>
                <w:rFonts w:ascii="Calibri" w:hAnsi="Calibri" w:cs="Calibri"/>
              </w:rPr>
            </w:pPr>
            <w:r w:rsidRPr="00E327F0">
              <w:rPr>
                <w:rFonts w:ascii="Calibri" w:hAnsi="Calibri" w:cs="Calibri"/>
              </w:rPr>
              <w:t>In any case, the rights due to the inventors under the relevant legislation in force remain unaffected.</w:t>
            </w:r>
          </w:p>
        </w:tc>
      </w:tr>
      <w:tr w:rsidR="003D624F" w:rsidRPr="00E327F0" w14:paraId="79CF9E3E" w14:textId="77777777" w:rsidTr="00F94566">
        <w:tc>
          <w:tcPr>
            <w:tcW w:w="10349" w:type="dxa"/>
          </w:tcPr>
          <w:p w14:paraId="3C8DD80A" w14:textId="233FC1B0" w:rsidR="003D624F" w:rsidRPr="00E327F0" w:rsidRDefault="003D624F" w:rsidP="00A1358B">
            <w:pPr>
              <w:spacing w:line="276" w:lineRule="auto"/>
              <w:jc w:val="center"/>
              <w:rPr>
                <w:rFonts w:ascii="Calibri" w:hAnsi="Calibri" w:cs="Calibri"/>
              </w:rPr>
            </w:pPr>
            <w:r w:rsidRPr="00E327F0">
              <w:rPr>
                <w:rFonts w:ascii="Calibri" w:hAnsi="Calibri" w:cs="Calibri"/>
              </w:rPr>
              <w:t xml:space="preserve">ART. </w:t>
            </w:r>
            <w:r>
              <w:rPr>
                <w:rFonts w:ascii="Calibri" w:hAnsi="Calibri" w:cs="Calibri"/>
              </w:rPr>
              <w:t>7</w:t>
            </w:r>
          </w:p>
          <w:p w14:paraId="28A5C051"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PERIOD OF AGREEMENT AND TERMINATION</w:t>
            </w:r>
          </w:p>
        </w:tc>
      </w:tr>
      <w:tr w:rsidR="003D624F" w:rsidRPr="00E327F0" w14:paraId="0CAFF8D5" w14:textId="77777777" w:rsidTr="00265A98">
        <w:tc>
          <w:tcPr>
            <w:tcW w:w="10349" w:type="dxa"/>
          </w:tcPr>
          <w:p w14:paraId="160909D2" w14:textId="53AEF778" w:rsidR="003D624F" w:rsidRPr="005B3697" w:rsidRDefault="003D624F" w:rsidP="00A1358B">
            <w:pPr>
              <w:spacing w:line="276" w:lineRule="auto"/>
              <w:jc w:val="both"/>
              <w:rPr>
                <w:rFonts w:ascii="Calibri" w:hAnsi="Calibri" w:cs="Calibri"/>
              </w:rPr>
            </w:pPr>
            <w:r w:rsidRPr="005B3697">
              <w:rPr>
                <w:rFonts w:ascii="Calibri" w:hAnsi="Calibri" w:cs="Calibri"/>
              </w:rPr>
              <w:lastRenderedPageBreak/>
              <w:t>This Agreement shall be effective from the date of last signature and for the period of 5 (</w:t>
            </w:r>
            <w:r>
              <w:rPr>
                <w:rFonts w:ascii="Calibri" w:hAnsi="Calibri" w:cs="Calibri"/>
              </w:rPr>
              <w:t>five</w:t>
            </w:r>
            <w:r w:rsidRPr="005B3697">
              <w:rPr>
                <w:rFonts w:ascii="Calibri" w:hAnsi="Calibri" w:cs="Calibri"/>
              </w:rPr>
              <w:t xml:space="preserve">) years, with the possibility of extension for the time necessary for the completion of the </w:t>
            </w:r>
            <w:r>
              <w:rPr>
                <w:rFonts w:ascii="Calibri" w:hAnsi="Calibri" w:cs="Calibri"/>
              </w:rPr>
              <w:t>Study</w:t>
            </w:r>
            <w:r w:rsidRPr="005B3697">
              <w:rPr>
                <w:rFonts w:ascii="Calibri" w:hAnsi="Calibri" w:cs="Calibri"/>
              </w:rPr>
              <w:t>, and further possibility of extension for subsequent periods, upon written agreement between the parties.</w:t>
            </w:r>
          </w:p>
          <w:p w14:paraId="73CA8BE3" w14:textId="77777777" w:rsidR="003D624F" w:rsidRPr="005B3697" w:rsidRDefault="003D624F" w:rsidP="00A1358B">
            <w:pPr>
              <w:spacing w:line="276" w:lineRule="auto"/>
              <w:jc w:val="both"/>
              <w:rPr>
                <w:rFonts w:ascii="Calibri" w:hAnsi="Calibri" w:cs="Calibri"/>
              </w:rPr>
            </w:pPr>
            <w:r w:rsidRPr="005B3697">
              <w:rPr>
                <w:rFonts w:ascii="Calibri" w:hAnsi="Calibri" w:cs="Calibri"/>
              </w:rPr>
              <w:t>Each party has the right to terminate the Agreement by giving at least 60 days' written notice.</w:t>
            </w:r>
          </w:p>
          <w:p w14:paraId="3C65720F" w14:textId="51382F7B" w:rsidR="003D624F" w:rsidRPr="005B3697" w:rsidRDefault="003D624F" w:rsidP="00A1358B">
            <w:pPr>
              <w:spacing w:line="276" w:lineRule="auto"/>
              <w:jc w:val="both"/>
              <w:rPr>
                <w:rFonts w:ascii="Calibri" w:hAnsi="Calibri" w:cs="Calibri"/>
              </w:rPr>
            </w:pPr>
            <w:r>
              <w:rPr>
                <w:rFonts w:ascii="Calibri" w:hAnsi="Calibri" w:cs="Calibri"/>
              </w:rPr>
              <w:t>Il Provider</w:t>
            </w:r>
            <w:r w:rsidRPr="005B3697">
              <w:rPr>
                <w:rFonts w:ascii="Calibri" w:hAnsi="Calibri" w:cs="Calibri"/>
              </w:rPr>
              <w:t xml:space="preserve"> may withdraw early from the agreement in the case of suspension of the web hosting service protracted for more than 30 days.</w:t>
            </w:r>
          </w:p>
          <w:p w14:paraId="1AD58730" w14:textId="4BFCC715" w:rsidR="003D624F" w:rsidRPr="005B3697" w:rsidRDefault="003D624F" w:rsidP="00A1358B">
            <w:pPr>
              <w:spacing w:line="276" w:lineRule="auto"/>
              <w:jc w:val="both"/>
              <w:rPr>
                <w:rFonts w:ascii="Calibri" w:hAnsi="Calibri" w:cs="Calibri"/>
              </w:rPr>
            </w:pPr>
            <w:r w:rsidRPr="005B3697">
              <w:rPr>
                <w:rFonts w:ascii="Calibri" w:hAnsi="Calibri" w:cs="Calibri"/>
              </w:rPr>
              <w:t xml:space="preserve">In the event of termination of the agreement and withdrawal there is an obligation on the part of </w:t>
            </w:r>
            <w:r>
              <w:rPr>
                <w:rFonts w:ascii="Calibri" w:hAnsi="Calibri" w:cs="Calibri"/>
              </w:rPr>
              <w:t>Recipient</w:t>
            </w:r>
            <w:r w:rsidRPr="005B3697">
              <w:rPr>
                <w:rFonts w:ascii="Calibri" w:hAnsi="Calibri" w:cs="Calibri"/>
              </w:rPr>
              <w:t xml:space="preserve"> to make available the database and software configuration documentation as of that date existing to the extent necessary or appropriate to allow</w:t>
            </w:r>
            <w:r>
              <w:rPr>
                <w:rFonts w:ascii="Calibri" w:hAnsi="Calibri" w:cs="Calibri"/>
              </w:rPr>
              <w:t xml:space="preserve"> the Provider</w:t>
            </w:r>
            <w:r w:rsidRPr="005B3697">
              <w:rPr>
                <w:rFonts w:ascii="Calibri" w:hAnsi="Calibri" w:cs="Calibri"/>
              </w:rPr>
              <w:t xml:space="preserve"> to migrate the information system avoiding loss of data or compromise of databases.</w:t>
            </w:r>
          </w:p>
        </w:tc>
      </w:tr>
      <w:tr w:rsidR="003D624F" w:rsidRPr="00E327F0" w14:paraId="2F26E87B" w14:textId="77777777" w:rsidTr="00F94566">
        <w:tc>
          <w:tcPr>
            <w:tcW w:w="10349" w:type="dxa"/>
          </w:tcPr>
          <w:p w14:paraId="3C826FA6" w14:textId="1FBD5AF3" w:rsidR="003D624F" w:rsidRPr="00E327F0" w:rsidRDefault="003D624F" w:rsidP="00A1358B">
            <w:pPr>
              <w:spacing w:line="276" w:lineRule="auto"/>
              <w:jc w:val="center"/>
              <w:rPr>
                <w:rFonts w:ascii="Calibri" w:hAnsi="Calibri" w:cs="Calibri"/>
              </w:rPr>
            </w:pPr>
            <w:r w:rsidRPr="00E327F0">
              <w:rPr>
                <w:rFonts w:ascii="Calibri" w:hAnsi="Calibri" w:cs="Calibri"/>
              </w:rPr>
              <w:t xml:space="preserve">ARTICLE </w:t>
            </w:r>
            <w:r>
              <w:rPr>
                <w:rFonts w:ascii="Calibri" w:hAnsi="Calibri" w:cs="Calibri"/>
              </w:rPr>
              <w:t>8</w:t>
            </w:r>
          </w:p>
          <w:p w14:paraId="73020280"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CHANGES</w:t>
            </w:r>
          </w:p>
        </w:tc>
      </w:tr>
      <w:tr w:rsidR="003D624F" w:rsidRPr="00E327F0" w14:paraId="0356468D" w14:textId="77777777" w:rsidTr="00F94566">
        <w:tc>
          <w:tcPr>
            <w:tcW w:w="10349" w:type="dxa"/>
          </w:tcPr>
          <w:p w14:paraId="5A337682" w14:textId="77777777" w:rsidR="003D624F" w:rsidRPr="00E327F0" w:rsidRDefault="003D624F" w:rsidP="00A1358B">
            <w:pPr>
              <w:spacing w:line="276" w:lineRule="auto"/>
              <w:jc w:val="both"/>
              <w:rPr>
                <w:rFonts w:ascii="Calibri" w:hAnsi="Calibri" w:cs="Calibri"/>
              </w:rPr>
            </w:pPr>
            <w:r w:rsidRPr="00E327F0">
              <w:rPr>
                <w:rFonts w:ascii="Calibri" w:hAnsi="Calibri" w:cs="Calibri"/>
              </w:rPr>
              <w:t>This agreement may be integrated, modified or amended, upon agreement between the Parties, only in writing, by persons with appropriate powers of representation on behalf of the Parties.</w:t>
            </w:r>
          </w:p>
        </w:tc>
      </w:tr>
      <w:tr w:rsidR="003D624F" w:rsidRPr="00E327F0" w14:paraId="1DA6DCF0" w14:textId="77777777" w:rsidTr="00F94566">
        <w:tc>
          <w:tcPr>
            <w:tcW w:w="10349" w:type="dxa"/>
          </w:tcPr>
          <w:p w14:paraId="463A9284" w14:textId="67C47B61" w:rsidR="003D624F" w:rsidRPr="00E327F0" w:rsidRDefault="003D624F" w:rsidP="00A1358B">
            <w:pPr>
              <w:spacing w:line="276" w:lineRule="auto"/>
              <w:jc w:val="center"/>
              <w:rPr>
                <w:rFonts w:ascii="Calibri" w:hAnsi="Calibri" w:cs="Calibri"/>
              </w:rPr>
            </w:pPr>
            <w:r w:rsidRPr="00E327F0">
              <w:rPr>
                <w:rFonts w:ascii="Calibri" w:hAnsi="Calibri" w:cs="Calibri"/>
              </w:rPr>
              <w:t xml:space="preserve">ART. </w:t>
            </w:r>
            <w:r>
              <w:rPr>
                <w:rFonts w:ascii="Calibri" w:hAnsi="Calibri" w:cs="Calibri"/>
              </w:rPr>
              <w:t>9</w:t>
            </w:r>
          </w:p>
          <w:p w14:paraId="5013AB7E"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INDEPENDENCE OF THE PARTIES</w:t>
            </w:r>
          </w:p>
        </w:tc>
      </w:tr>
      <w:tr w:rsidR="003D624F" w:rsidRPr="00E327F0" w14:paraId="1F1C0851" w14:textId="77777777" w:rsidTr="00F94566">
        <w:tc>
          <w:tcPr>
            <w:tcW w:w="10349" w:type="dxa"/>
          </w:tcPr>
          <w:p w14:paraId="36DEDEF4" w14:textId="77777777" w:rsidR="003D624F" w:rsidRPr="00E327F0" w:rsidRDefault="003D624F" w:rsidP="00A1358B">
            <w:pPr>
              <w:spacing w:line="276" w:lineRule="auto"/>
              <w:jc w:val="both"/>
              <w:rPr>
                <w:rFonts w:ascii="Calibri" w:hAnsi="Calibri" w:cs="Calibri"/>
              </w:rPr>
            </w:pPr>
            <w:r w:rsidRPr="00E327F0">
              <w:rPr>
                <w:rFonts w:ascii="Calibri" w:hAnsi="Calibri" w:cs="Calibri"/>
              </w:rPr>
              <w:t>This Agreement does not create any relationship of dependence of one party on the other, nor does it otherwise limit the legal autonomy of the parties, which remain fully distinct and independent subjects.</w:t>
            </w:r>
          </w:p>
        </w:tc>
      </w:tr>
      <w:tr w:rsidR="003D624F" w:rsidRPr="00E327F0" w14:paraId="2F05C36C" w14:textId="77777777" w:rsidTr="00F94566">
        <w:tc>
          <w:tcPr>
            <w:tcW w:w="10349" w:type="dxa"/>
          </w:tcPr>
          <w:p w14:paraId="53438CE5" w14:textId="13B7F5CF" w:rsidR="003D624F" w:rsidRPr="00E327F0" w:rsidRDefault="003D624F" w:rsidP="00A1358B">
            <w:pPr>
              <w:spacing w:line="276" w:lineRule="auto"/>
              <w:jc w:val="center"/>
              <w:rPr>
                <w:rFonts w:ascii="Calibri" w:hAnsi="Calibri" w:cs="Calibri"/>
              </w:rPr>
            </w:pPr>
            <w:r w:rsidRPr="00E327F0">
              <w:rPr>
                <w:rFonts w:ascii="Calibri" w:hAnsi="Calibri" w:cs="Calibri"/>
              </w:rPr>
              <w:t xml:space="preserve">ART. </w:t>
            </w:r>
            <w:r>
              <w:rPr>
                <w:rFonts w:ascii="Calibri" w:hAnsi="Calibri" w:cs="Calibri"/>
              </w:rPr>
              <w:t>10</w:t>
            </w:r>
          </w:p>
          <w:p w14:paraId="61810E12"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ANTICORRUPTION</w:t>
            </w:r>
          </w:p>
        </w:tc>
      </w:tr>
      <w:tr w:rsidR="003D624F" w:rsidRPr="00E327F0" w14:paraId="1EC5BF37" w14:textId="77777777" w:rsidTr="00265A98">
        <w:tc>
          <w:tcPr>
            <w:tcW w:w="10349" w:type="dxa"/>
          </w:tcPr>
          <w:p w14:paraId="74B921B9" w14:textId="77777777" w:rsidR="003D624F" w:rsidRPr="00E327F0" w:rsidRDefault="003D624F" w:rsidP="00A1358B">
            <w:pPr>
              <w:spacing w:line="276" w:lineRule="auto"/>
              <w:jc w:val="both"/>
              <w:rPr>
                <w:rFonts w:ascii="Calibri" w:hAnsi="Calibri" w:cs="Calibri"/>
              </w:rPr>
            </w:pPr>
            <w:r w:rsidRPr="00E327F0">
              <w:rPr>
                <w:rFonts w:ascii="Calibri" w:hAnsi="Calibri" w:cs="Calibri"/>
              </w:rPr>
              <w:t>The Parties mutually recognize each other's right to terminate this Convention: (a) if a Party or its Representatives fail to comply with the Anti-Corruption Laws or this provision, or (b) if there are reasonable grounds to believe that a Party has violated, intends to violate, or has caused a violation of the Anti-Corruption Laws.</w:t>
            </w:r>
          </w:p>
          <w:p w14:paraId="6642766A" w14:textId="566900FA" w:rsidR="003D624F" w:rsidRPr="00E327F0" w:rsidRDefault="005E1C9D" w:rsidP="00A1358B">
            <w:pPr>
              <w:spacing w:line="276" w:lineRule="auto"/>
              <w:jc w:val="both"/>
              <w:rPr>
                <w:rFonts w:ascii="Calibri" w:hAnsi="Calibri" w:cs="Calibri"/>
              </w:rPr>
            </w:pPr>
            <w:r w:rsidRPr="00E327F0">
              <w:rPr>
                <w:rFonts w:ascii="Calibri" w:hAnsi="Calibri" w:cs="Calibri"/>
              </w:rPr>
              <w:t xml:space="preserve"> </w:t>
            </w:r>
          </w:p>
        </w:tc>
      </w:tr>
      <w:tr w:rsidR="003D624F" w:rsidRPr="00E327F0" w14:paraId="62A5B6EE" w14:textId="77777777" w:rsidTr="00F94566">
        <w:tc>
          <w:tcPr>
            <w:tcW w:w="10349" w:type="dxa"/>
          </w:tcPr>
          <w:p w14:paraId="4D7F09E7" w14:textId="35681840" w:rsidR="003D624F" w:rsidRPr="00E327F0" w:rsidRDefault="003D624F" w:rsidP="00A1358B">
            <w:pPr>
              <w:spacing w:line="276" w:lineRule="auto"/>
              <w:jc w:val="center"/>
              <w:rPr>
                <w:rFonts w:ascii="Calibri" w:hAnsi="Calibri" w:cs="Calibri"/>
              </w:rPr>
            </w:pPr>
            <w:r w:rsidRPr="00E327F0">
              <w:rPr>
                <w:rFonts w:ascii="Calibri" w:hAnsi="Calibri" w:cs="Calibri"/>
              </w:rPr>
              <w:t>ARTICLE 1</w:t>
            </w:r>
            <w:r>
              <w:rPr>
                <w:rFonts w:ascii="Calibri" w:hAnsi="Calibri" w:cs="Calibri"/>
              </w:rPr>
              <w:t>1</w:t>
            </w:r>
          </w:p>
          <w:p w14:paraId="1DABCB5F" w14:textId="77777777" w:rsidR="003D624F" w:rsidRPr="00E327F0" w:rsidRDefault="003D624F" w:rsidP="00A1358B">
            <w:pPr>
              <w:spacing w:line="276" w:lineRule="auto"/>
              <w:jc w:val="center"/>
              <w:rPr>
                <w:rFonts w:ascii="Calibri" w:hAnsi="Calibri" w:cs="Calibri"/>
              </w:rPr>
            </w:pPr>
            <w:r w:rsidRPr="00E327F0">
              <w:rPr>
                <w:rFonts w:ascii="Calibri" w:hAnsi="Calibri" w:cs="Calibri"/>
              </w:rPr>
              <w:t>DISAGREEMENTS</w:t>
            </w:r>
          </w:p>
        </w:tc>
      </w:tr>
      <w:tr w:rsidR="003D624F" w:rsidRPr="00E327F0" w14:paraId="27B9235D" w14:textId="77777777" w:rsidTr="005E1C9D">
        <w:tc>
          <w:tcPr>
            <w:tcW w:w="10349" w:type="dxa"/>
          </w:tcPr>
          <w:p w14:paraId="283F8409" w14:textId="6BA8B966" w:rsidR="003D624F" w:rsidRPr="005B3697" w:rsidRDefault="003D624F" w:rsidP="002D611B">
            <w:pPr>
              <w:spacing w:line="276" w:lineRule="auto"/>
              <w:jc w:val="both"/>
              <w:rPr>
                <w:rFonts w:ascii="Calibri" w:hAnsi="Calibri" w:cs="Calibri"/>
              </w:rPr>
            </w:pPr>
            <w:r w:rsidRPr="005B3697">
              <w:rPr>
                <w:rFonts w:ascii="Calibri" w:hAnsi="Calibri" w:cs="Calibri"/>
              </w:rPr>
              <w:t xml:space="preserve">For all disagreements that may arise in connection with the interpretation, validity and execution of this agreement that cannot be settled amicably, the parties, as of now, hereby now, elect as the place of jurisdiction the Court </w:t>
            </w:r>
            <w:r>
              <w:rPr>
                <w:rFonts w:ascii="Calibri" w:hAnsi="Calibri" w:cs="Calibri"/>
              </w:rPr>
              <w:t>at the place of business of the defending Party</w:t>
            </w:r>
            <w:r w:rsidRPr="005B3697">
              <w:rPr>
                <w:rFonts w:ascii="Calibri" w:hAnsi="Calibri" w:cs="Calibri"/>
              </w:rPr>
              <w:t>.</w:t>
            </w:r>
          </w:p>
        </w:tc>
      </w:tr>
      <w:tr w:rsidR="003D624F" w:rsidRPr="002A48E9" w14:paraId="142D1243" w14:textId="77777777" w:rsidTr="005E1C9D">
        <w:tc>
          <w:tcPr>
            <w:tcW w:w="10349" w:type="dxa"/>
          </w:tcPr>
          <w:p w14:paraId="534F701B" w14:textId="72479749" w:rsidR="003D624F" w:rsidRPr="005E1C9D" w:rsidRDefault="003D624F" w:rsidP="00A1358B">
            <w:pPr>
              <w:spacing w:line="276" w:lineRule="auto"/>
              <w:jc w:val="center"/>
              <w:rPr>
                <w:rFonts w:ascii="Calibri" w:hAnsi="Calibri" w:cs="Calibri"/>
              </w:rPr>
            </w:pPr>
            <w:r w:rsidRPr="005E1C9D">
              <w:rPr>
                <w:rFonts w:ascii="Calibri" w:hAnsi="Calibri" w:cs="Calibri"/>
              </w:rPr>
              <w:t>ART. 12</w:t>
            </w:r>
          </w:p>
          <w:p w14:paraId="298CA89B" w14:textId="77777777" w:rsidR="003D624F" w:rsidRPr="00F94566" w:rsidRDefault="003D624F" w:rsidP="00A1358B">
            <w:pPr>
              <w:spacing w:line="276" w:lineRule="auto"/>
              <w:jc w:val="center"/>
              <w:rPr>
                <w:rFonts w:ascii="Calibri" w:hAnsi="Calibri" w:cs="Calibri"/>
                <w:lang w:val="it-IT"/>
              </w:rPr>
            </w:pPr>
            <w:r w:rsidRPr="00F94566">
              <w:rPr>
                <w:rFonts w:ascii="Calibri" w:hAnsi="Calibri" w:cs="Calibri"/>
                <w:lang w:val="it-IT"/>
              </w:rPr>
              <w:t>REFERRAL RULES</w:t>
            </w:r>
          </w:p>
        </w:tc>
      </w:tr>
      <w:tr w:rsidR="003D624F" w:rsidRPr="00E327F0" w14:paraId="7C4C8703" w14:textId="77777777" w:rsidTr="00F94566">
        <w:tc>
          <w:tcPr>
            <w:tcW w:w="10349" w:type="dxa"/>
          </w:tcPr>
          <w:p w14:paraId="41051D94" w14:textId="42CE0835" w:rsidR="003D624F" w:rsidRPr="005B3697" w:rsidRDefault="003D624F" w:rsidP="002A48E9">
            <w:pPr>
              <w:spacing w:line="276" w:lineRule="auto"/>
              <w:jc w:val="both"/>
              <w:rPr>
                <w:rFonts w:ascii="Calibri" w:hAnsi="Calibri" w:cs="Calibri"/>
              </w:rPr>
            </w:pPr>
            <w:r w:rsidRPr="005B3697">
              <w:rPr>
                <w:rFonts w:ascii="Calibri" w:hAnsi="Calibri" w:cs="Calibri"/>
              </w:rPr>
              <w:t xml:space="preserve">For matters not expressly provided for, reference is made to the relevant provisions of the law </w:t>
            </w:r>
          </w:p>
        </w:tc>
      </w:tr>
      <w:tr w:rsidR="003D624F" w:rsidRPr="00E327F0" w14:paraId="1403299B" w14:textId="77777777" w:rsidTr="00F94566">
        <w:tc>
          <w:tcPr>
            <w:tcW w:w="10349" w:type="dxa"/>
          </w:tcPr>
          <w:p w14:paraId="1C235F13" w14:textId="77777777" w:rsidR="003D624F" w:rsidRPr="00E327F0" w:rsidRDefault="003D624F" w:rsidP="00A1358B">
            <w:pPr>
              <w:spacing w:line="276" w:lineRule="auto"/>
              <w:jc w:val="both"/>
              <w:rPr>
                <w:rFonts w:ascii="Calibri" w:hAnsi="Calibri" w:cs="Calibri"/>
                <w:lang w:val="it-IT"/>
              </w:rPr>
            </w:pPr>
            <w:r w:rsidRPr="00E327F0">
              <w:rPr>
                <w:rFonts w:ascii="Calibri" w:hAnsi="Calibri" w:cs="Calibri"/>
                <w:lang w:val="it-IT"/>
              </w:rPr>
              <w:t>Read, approved and signed.</w:t>
            </w:r>
          </w:p>
        </w:tc>
      </w:tr>
      <w:tr w:rsidR="003D624F" w:rsidRPr="00E327F0" w14:paraId="4978F272" w14:textId="77777777" w:rsidTr="00F94566">
        <w:tc>
          <w:tcPr>
            <w:tcW w:w="10349" w:type="dxa"/>
          </w:tcPr>
          <w:p w14:paraId="32A1F585" w14:textId="77777777" w:rsidR="003D624F" w:rsidRPr="00E327F0" w:rsidRDefault="003D624F" w:rsidP="005B3697">
            <w:pPr>
              <w:spacing w:line="276" w:lineRule="auto"/>
              <w:jc w:val="both"/>
              <w:rPr>
                <w:rFonts w:ascii="Calibri" w:hAnsi="Calibri" w:cs="Calibri"/>
              </w:rPr>
            </w:pPr>
            <w:r w:rsidRPr="00CC353E">
              <w:rPr>
                <w:rFonts w:ascii="Calibri" w:hAnsi="Calibri" w:cs="Calibri"/>
                <w:highlight w:val="yellow"/>
              </w:rPr>
              <w:t>For [</w:t>
            </w:r>
            <w:r w:rsidRPr="00CC353E">
              <w:rPr>
                <w:rFonts w:ascii="Calibri" w:hAnsi="Calibri" w:cs="Calibri"/>
                <w:highlight w:val="yellow"/>
              </w:rPr>
              <w:sym w:font="Wingdings" w:char="F06C"/>
            </w:r>
            <w:r w:rsidRPr="00CC353E">
              <w:rPr>
                <w:rFonts w:ascii="Calibri" w:hAnsi="Calibri" w:cs="Calibri"/>
                <w:highlight w:val="yellow"/>
              </w:rPr>
              <w:t>]</w:t>
            </w:r>
          </w:p>
          <w:p w14:paraId="0A54C650" w14:textId="77777777" w:rsidR="003D624F" w:rsidRPr="00E327F0" w:rsidRDefault="003D624F" w:rsidP="005B3697">
            <w:pPr>
              <w:spacing w:line="276" w:lineRule="auto"/>
              <w:jc w:val="both"/>
              <w:rPr>
                <w:rFonts w:ascii="Calibri" w:hAnsi="Calibri" w:cs="Calibri"/>
              </w:rPr>
            </w:pPr>
          </w:p>
          <w:p w14:paraId="71489A1D" w14:textId="77777777" w:rsidR="003D624F" w:rsidRPr="00CC353E" w:rsidRDefault="003D624F" w:rsidP="005B3697">
            <w:pPr>
              <w:spacing w:line="276" w:lineRule="auto"/>
              <w:jc w:val="both"/>
              <w:rPr>
                <w:rFonts w:ascii="Calibri" w:hAnsi="Calibri" w:cs="Calibri"/>
                <w:highlight w:val="yellow"/>
                <w:lang w:val="it-IT"/>
              </w:rPr>
            </w:pPr>
            <w:bookmarkStart w:id="0" w:name="_GoBack"/>
            <w:bookmarkEnd w:id="0"/>
            <w:r w:rsidRPr="00CC353E">
              <w:rPr>
                <w:rFonts w:ascii="Calibri" w:hAnsi="Calibri" w:cs="Calibri"/>
                <w:highlight w:val="yellow"/>
                <w:lang w:val="it-IT"/>
              </w:rPr>
              <w:t>_______________________</w:t>
            </w:r>
          </w:p>
          <w:p w14:paraId="094D4D70" w14:textId="77777777" w:rsidR="003D624F" w:rsidRPr="00CC353E" w:rsidRDefault="003D624F" w:rsidP="005B3697">
            <w:pPr>
              <w:spacing w:line="276" w:lineRule="auto"/>
              <w:jc w:val="both"/>
              <w:rPr>
                <w:rFonts w:ascii="Calibri" w:hAnsi="Calibri" w:cs="Calibri"/>
                <w:highlight w:val="yellow"/>
              </w:rPr>
            </w:pPr>
          </w:p>
          <w:p w14:paraId="33A12E46" w14:textId="75A081C0" w:rsidR="003D624F" w:rsidRPr="00E327F0" w:rsidRDefault="003D624F" w:rsidP="005B3697">
            <w:pPr>
              <w:spacing w:line="276" w:lineRule="auto"/>
              <w:jc w:val="both"/>
              <w:rPr>
                <w:rFonts w:ascii="Calibri" w:hAnsi="Calibri" w:cs="Calibri"/>
                <w:lang w:val="it-IT"/>
              </w:rPr>
            </w:pPr>
            <w:r w:rsidRPr="00CC353E">
              <w:rPr>
                <w:rFonts w:ascii="Calibri" w:hAnsi="Calibri" w:cs="Calibri"/>
                <w:highlight w:val="yellow"/>
              </w:rPr>
              <w:t>[</w:t>
            </w:r>
            <w:r w:rsidRPr="00CC353E">
              <w:rPr>
                <w:rFonts w:ascii="Calibri" w:hAnsi="Calibri" w:cs="Calibri"/>
                <w:highlight w:val="yellow"/>
              </w:rPr>
              <w:sym w:font="Wingdings" w:char="F06C"/>
            </w:r>
            <w:r w:rsidRPr="00CC353E">
              <w:rPr>
                <w:rFonts w:ascii="Calibri" w:hAnsi="Calibri" w:cs="Calibri"/>
                <w:highlight w:val="yellow"/>
              </w:rPr>
              <w:t xml:space="preserve">] </w:t>
            </w:r>
            <w:r w:rsidRPr="00CC353E">
              <w:rPr>
                <w:rFonts w:ascii="Calibri" w:hAnsi="Calibri" w:cs="Calibri"/>
                <w:i/>
                <w:iCs/>
                <w:highlight w:val="yellow"/>
              </w:rPr>
              <w:t>(place) ______________</w:t>
            </w:r>
          </w:p>
        </w:tc>
      </w:tr>
      <w:tr w:rsidR="003D624F" w:rsidRPr="00E327F0" w14:paraId="26B6E182" w14:textId="77777777" w:rsidTr="00F94566">
        <w:tc>
          <w:tcPr>
            <w:tcW w:w="10349" w:type="dxa"/>
          </w:tcPr>
          <w:p w14:paraId="697AF82F" w14:textId="14FF2D1D" w:rsidR="003D624F" w:rsidRPr="00E327F0" w:rsidRDefault="003D624F" w:rsidP="005B3697">
            <w:pPr>
              <w:spacing w:line="276" w:lineRule="auto"/>
              <w:jc w:val="both"/>
              <w:rPr>
                <w:rFonts w:ascii="Calibri" w:hAnsi="Calibri" w:cs="Calibri"/>
              </w:rPr>
            </w:pPr>
            <w:r w:rsidRPr="00E327F0">
              <w:rPr>
                <w:rFonts w:ascii="Calibri" w:hAnsi="Calibri" w:cs="Calibri"/>
              </w:rPr>
              <w:lastRenderedPageBreak/>
              <w:t xml:space="preserve">For the </w:t>
            </w:r>
            <w:r>
              <w:rPr>
                <w:rFonts w:ascii="Calibri" w:hAnsi="Calibri" w:cs="Calibri"/>
              </w:rPr>
              <w:t>Unit of Biostatistics, Epidemiology and Public Health of the University of Padua, the Head Prof. Dario Gregori</w:t>
            </w:r>
          </w:p>
          <w:p w14:paraId="2D9023A7" w14:textId="77777777" w:rsidR="003D624F" w:rsidRPr="00E327F0" w:rsidRDefault="003D624F" w:rsidP="005B3697">
            <w:pPr>
              <w:spacing w:line="276" w:lineRule="auto"/>
              <w:jc w:val="both"/>
              <w:rPr>
                <w:rFonts w:ascii="Calibri" w:hAnsi="Calibri" w:cs="Calibri"/>
              </w:rPr>
            </w:pPr>
          </w:p>
          <w:p w14:paraId="0729896B" w14:textId="40711817" w:rsidR="003D624F" w:rsidRPr="005B3697" w:rsidRDefault="003D624F" w:rsidP="005B3697">
            <w:pPr>
              <w:spacing w:after="160" w:line="259" w:lineRule="auto"/>
            </w:pPr>
            <w:r>
              <w:rPr>
                <w:rFonts w:ascii="Calibri" w:hAnsi="Calibri" w:cs="Calibri"/>
              </w:rPr>
              <w:t>_________________</w:t>
            </w:r>
            <w:r w:rsidRPr="00E327F0">
              <w:rPr>
                <w:rFonts w:ascii="Calibri" w:hAnsi="Calibri" w:cs="Calibri"/>
              </w:rPr>
              <w:softHyphen/>
            </w:r>
            <w:r w:rsidRPr="00E327F0">
              <w:rPr>
                <w:rFonts w:ascii="Calibri" w:hAnsi="Calibri" w:cs="Calibri"/>
              </w:rPr>
              <w:softHyphen/>
            </w:r>
            <w:r w:rsidRPr="00E327F0">
              <w:rPr>
                <w:rFonts w:ascii="Calibri" w:hAnsi="Calibri" w:cs="Calibri"/>
              </w:rPr>
              <w:softHyphen/>
            </w:r>
            <w:r w:rsidRPr="00E327F0">
              <w:rPr>
                <w:rFonts w:ascii="Calibri" w:hAnsi="Calibri" w:cs="Calibri"/>
              </w:rPr>
              <w:softHyphen/>
            </w:r>
            <w:r w:rsidRPr="00E327F0">
              <w:rPr>
                <w:rFonts w:ascii="Calibri" w:hAnsi="Calibri" w:cs="Calibri"/>
              </w:rPr>
              <w:softHyphen/>
            </w:r>
          </w:p>
          <w:p w14:paraId="6264BC12" w14:textId="77777777" w:rsidR="003D624F" w:rsidRPr="00E327F0" w:rsidRDefault="003D624F" w:rsidP="005B3697">
            <w:pPr>
              <w:spacing w:line="276" w:lineRule="auto"/>
              <w:jc w:val="both"/>
              <w:rPr>
                <w:rFonts w:ascii="Calibri" w:hAnsi="Calibri" w:cs="Calibri"/>
              </w:rPr>
            </w:pPr>
          </w:p>
          <w:p w14:paraId="4D8FF500" w14:textId="77777777" w:rsidR="003D624F" w:rsidRPr="00E327F0" w:rsidRDefault="003D624F" w:rsidP="005B3697">
            <w:pPr>
              <w:spacing w:line="276" w:lineRule="auto"/>
              <w:jc w:val="both"/>
              <w:rPr>
                <w:rFonts w:ascii="Calibri" w:hAnsi="Calibri" w:cs="Calibri"/>
              </w:rPr>
            </w:pPr>
            <w:r w:rsidRPr="00E327F0">
              <w:rPr>
                <w:rFonts w:ascii="Calibri" w:hAnsi="Calibri" w:cs="Calibri"/>
              </w:rPr>
              <w:t>Padova____________</w:t>
            </w:r>
          </w:p>
        </w:tc>
      </w:tr>
    </w:tbl>
    <w:p w14:paraId="7EBEB45E" w14:textId="77777777" w:rsidR="003638CD" w:rsidRDefault="003638CD"/>
    <w:p w14:paraId="65A0242B" w14:textId="77777777" w:rsidR="00103298" w:rsidRDefault="00103298"/>
    <w:p w14:paraId="3261A335" w14:textId="77777777" w:rsidR="00103298" w:rsidRDefault="00103298"/>
    <w:p w14:paraId="49839B99" w14:textId="77777777" w:rsidR="00103298" w:rsidRDefault="00103298"/>
    <w:p w14:paraId="4B9853DB" w14:textId="77777777" w:rsidR="00103298" w:rsidRDefault="00103298"/>
    <w:p w14:paraId="01344ADE" w14:textId="77777777" w:rsidR="00103298" w:rsidRDefault="00103298"/>
    <w:p w14:paraId="0D6AB026" w14:textId="77777777" w:rsidR="00103298" w:rsidRDefault="00103298"/>
    <w:p w14:paraId="4BC2B6EF" w14:textId="77777777" w:rsidR="00103298" w:rsidRDefault="00103298"/>
    <w:p w14:paraId="3E42F16B" w14:textId="77777777" w:rsidR="00103298" w:rsidRDefault="00103298"/>
    <w:p w14:paraId="623A3044" w14:textId="34DF64A2" w:rsidR="00103298" w:rsidRPr="00103298" w:rsidRDefault="00103298">
      <w:pPr>
        <w:rPr>
          <w:b/>
          <w:bCs/>
        </w:rPr>
      </w:pPr>
    </w:p>
    <w:sectPr w:rsidR="00103298" w:rsidRPr="001032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979A4" w14:textId="77777777" w:rsidR="000C3478" w:rsidRDefault="000C3478" w:rsidP="008024CE">
      <w:pPr>
        <w:spacing w:after="0" w:line="240" w:lineRule="auto"/>
      </w:pPr>
      <w:r>
        <w:separator/>
      </w:r>
    </w:p>
  </w:endnote>
  <w:endnote w:type="continuationSeparator" w:id="0">
    <w:p w14:paraId="3A9BCC8B" w14:textId="77777777" w:rsidR="000C3478" w:rsidRDefault="000C3478" w:rsidP="0080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EC97" w14:textId="594BFF0F" w:rsidR="00174029" w:rsidRDefault="00174029">
    <w:pPr>
      <w:pStyle w:val="Pidipagina"/>
    </w:pPr>
  </w:p>
  <w:p w14:paraId="06A8BAB6" w14:textId="77777777" w:rsidR="00667667" w:rsidRDefault="00667667"/>
  <w:p w14:paraId="11AD3642" w14:textId="77777777" w:rsidR="00667667" w:rsidRDefault="00667667"/>
  <w:p w14:paraId="450FA720" w14:textId="77777777" w:rsidR="00667667" w:rsidRDefault="006676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122761"/>
      <w:docPartObj>
        <w:docPartGallery w:val="Page Numbers (Bottom of Page)"/>
        <w:docPartUnique/>
      </w:docPartObj>
    </w:sdtPr>
    <w:sdtEndPr/>
    <w:sdtContent>
      <w:p w14:paraId="6CA4342F" w14:textId="60B2517B" w:rsidR="00E20EDF" w:rsidRDefault="00E20EDF">
        <w:pPr>
          <w:pStyle w:val="Pidipagina"/>
          <w:jc w:val="center"/>
        </w:pPr>
        <w:r>
          <w:fldChar w:fldCharType="begin"/>
        </w:r>
        <w:r>
          <w:instrText>PAGE   \* MERGEFORMAT</w:instrText>
        </w:r>
        <w:r>
          <w:fldChar w:fldCharType="separate"/>
        </w:r>
        <w:r w:rsidR="00C208A0" w:rsidRPr="00C208A0">
          <w:rPr>
            <w:noProof/>
            <w:lang w:val="it-IT"/>
          </w:rPr>
          <w:t>2</w:t>
        </w:r>
        <w:r>
          <w:fldChar w:fldCharType="end"/>
        </w:r>
      </w:p>
    </w:sdtContent>
  </w:sdt>
  <w:p w14:paraId="52E323D4" w14:textId="72B38939" w:rsidR="008024CE" w:rsidRPr="008024CE" w:rsidRDefault="008024CE">
    <w:pPr>
      <w:pStyle w:val="Pidipagina"/>
      <w:rPr>
        <w:lang w:val="it-IT"/>
      </w:rPr>
    </w:pPr>
  </w:p>
  <w:p w14:paraId="6EB2FEFD" w14:textId="77777777" w:rsidR="00667667" w:rsidRDefault="00667667"/>
  <w:p w14:paraId="2A3B3B65" w14:textId="77777777" w:rsidR="00667667" w:rsidRDefault="00667667"/>
  <w:p w14:paraId="5D05D74F" w14:textId="77777777" w:rsidR="00667667" w:rsidRDefault="006676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04B9" w14:textId="05402C3D" w:rsidR="00174029" w:rsidRDefault="001740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8DDCE" w14:textId="77777777" w:rsidR="000C3478" w:rsidRDefault="000C3478" w:rsidP="008024CE">
      <w:pPr>
        <w:spacing w:after="0" w:line="240" w:lineRule="auto"/>
      </w:pPr>
      <w:r>
        <w:separator/>
      </w:r>
    </w:p>
  </w:footnote>
  <w:footnote w:type="continuationSeparator" w:id="0">
    <w:p w14:paraId="4CE4FA3E" w14:textId="77777777" w:rsidR="000C3478" w:rsidRDefault="000C3478" w:rsidP="00802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456C" w14:textId="308A3FAE" w:rsidR="00174029" w:rsidRDefault="00174029">
    <w:pPr>
      <w:pStyle w:val="Intestazione"/>
    </w:pPr>
  </w:p>
  <w:p w14:paraId="00BB002D" w14:textId="77777777" w:rsidR="00667667" w:rsidRDefault="00667667"/>
  <w:p w14:paraId="40CFAB5F" w14:textId="77777777" w:rsidR="00667667" w:rsidRDefault="00667667"/>
  <w:p w14:paraId="15CC802A" w14:textId="77777777" w:rsidR="00667667" w:rsidRDefault="006676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A12D" w14:textId="5F10051B" w:rsidR="00174029" w:rsidRDefault="00174029">
    <w:pPr>
      <w:pStyle w:val="Intestazione"/>
    </w:pPr>
  </w:p>
  <w:p w14:paraId="2084AFDF" w14:textId="77777777" w:rsidR="00667667" w:rsidRDefault="00667667"/>
  <w:p w14:paraId="1FDBC408" w14:textId="77777777" w:rsidR="00667667" w:rsidRDefault="00667667"/>
  <w:p w14:paraId="285253D0" w14:textId="77777777" w:rsidR="00667667" w:rsidRDefault="006676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1613" w14:textId="09EDC2C8" w:rsidR="00174029" w:rsidRDefault="001740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1BF"/>
    <w:multiLevelType w:val="multilevel"/>
    <w:tmpl w:val="7368F2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7602F2"/>
    <w:multiLevelType w:val="hybridMultilevel"/>
    <w:tmpl w:val="46720836"/>
    <w:lvl w:ilvl="0" w:tplc="C44C41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285CC9"/>
    <w:multiLevelType w:val="hybridMultilevel"/>
    <w:tmpl w:val="A0C4F8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4E7E0ECE"/>
    <w:multiLevelType w:val="hybridMultilevel"/>
    <w:tmpl w:val="2AA66886"/>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nsid w:val="54306EBF"/>
    <w:multiLevelType w:val="hybridMultilevel"/>
    <w:tmpl w:val="717A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7344D"/>
    <w:multiLevelType w:val="hybridMultilevel"/>
    <w:tmpl w:val="39CEF7E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nsid w:val="7BC63ABD"/>
    <w:multiLevelType w:val="hybridMultilevel"/>
    <w:tmpl w:val="4DC84B5C"/>
    <w:lvl w:ilvl="0" w:tplc="27EAC3B4">
      <w:numFmt w:val="bullet"/>
      <w:lvlText w:val="-"/>
      <w:lvlJc w:val="left"/>
      <w:pPr>
        <w:ind w:left="345" w:hanging="360"/>
      </w:pPr>
      <w:rPr>
        <w:rFonts w:ascii="Calibri" w:eastAsia="Calibri" w:hAnsi="Calibri" w:cs="Calibri"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8">
    <w:nsid w:val="7BD57872"/>
    <w:multiLevelType w:val="hybridMultilevel"/>
    <w:tmpl w:val="1E248B94"/>
    <w:lvl w:ilvl="0" w:tplc="30A48B44">
      <w:start w:val="1"/>
      <w:numFmt w:val="decimal"/>
      <w:lvlText w:val="%1."/>
      <w:lvlJc w:val="left"/>
      <w:pPr>
        <w:ind w:left="720" w:hanging="360"/>
      </w:pPr>
      <w:rPr>
        <w:b w:val="0"/>
      </w:rPr>
    </w:lvl>
    <w:lvl w:ilvl="1" w:tplc="154E98B6">
      <w:start w:val="1"/>
      <w:numFmt w:val="lowerLetter"/>
      <w:lvlText w:val="%2."/>
      <w:lvlJc w:val="left"/>
      <w:pPr>
        <w:ind w:left="1440" w:hanging="360"/>
      </w:pPr>
    </w:lvl>
    <w:lvl w:ilvl="2" w:tplc="0498A194">
      <w:start w:val="1"/>
      <w:numFmt w:val="lowerRoman"/>
      <w:lvlText w:val="%3."/>
      <w:lvlJc w:val="right"/>
      <w:pPr>
        <w:ind w:left="2160" w:hanging="180"/>
      </w:pPr>
    </w:lvl>
    <w:lvl w:ilvl="3" w:tplc="3634E968">
      <w:start w:val="1"/>
      <w:numFmt w:val="decimal"/>
      <w:lvlText w:val="%4."/>
      <w:lvlJc w:val="left"/>
      <w:pPr>
        <w:ind w:left="2880" w:hanging="360"/>
      </w:pPr>
    </w:lvl>
    <w:lvl w:ilvl="4" w:tplc="D8F83B3A">
      <w:start w:val="1"/>
      <w:numFmt w:val="lowerLetter"/>
      <w:lvlText w:val="%5."/>
      <w:lvlJc w:val="left"/>
      <w:pPr>
        <w:ind w:left="3600" w:hanging="360"/>
      </w:pPr>
    </w:lvl>
    <w:lvl w:ilvl="5" w:tplc="B23423E8">
      <w:start w:val="1"/>
      <w:numFmt w:val="lowerRoman"/>
      <w:lvlText w:val="%6."/>
      <w:lvlJc w:val="right"/>
      <w:pPr>
        <w:ind w:left="4320" w:hanging="180"/>
      </w:pPr>
    </w:lvl>
    <w:lvl w:ilvl="6" w:tplc="F7CC03A8">
      <w:start w:val="1"/>
      <w:numFmt w:val="decimal"/>
      <w:lvlText w:val="%7."/>
      <w:lvlJc w:val="left"/>
      <w:pPr>
        <w:ind w:left="5040" w:hanging="360"/>
      </w:pPr>
    </w:lvl>
    <w:lvl w:ilvl="7" w:tplc="9344FA9A">
      <w:start w:val="1"/>
      <w:numFmt w:val="lowerLetter"/>
      <w:lvlText w:val="%8."/>
      <w:lvlJc w:val="left"/>
      <w:pPr>
        <w:ind w:left="5760" w:hanging="360"/>
      </w:pPr>
    </w:lvl>
    <w:lvl w:ilvl="8" w:tplc="951CE8F2">
      <w:start w:val="1"/>
      <w:numFmt w:val="lowerRoman"/>
      <w:lvlText w:val="%9."/>
      <w:lvlJc w:val="right"/>
      <w:pPr>
        <w:ind w:left="6480" w:hanging="180"/>
      </w:pPr>
    </w:lvl>
  </w:abstractNum>
  <w:num w:numId="1">
    <w:abstractNumId w:val="5"/>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CE"/>
    <w:rsid w:val="000C3478"/>
    <w:rsid w:val="000E37BE"/>
    <w:rsid w:val="00103298"/>
    <w:rsid w:val="00155898"/>
    <w:rsid w:val="00174029"/>
    <w:rsid w:val="00175DD4"/>
    <w:rsid w:val="001B6625"/>
    <w:rsid w:val="001C3FC4"/>
    <w:rsid w:val="001D4DD0"/>
    <w:rsid w:val="00212BEB"/>
    <w:rsid w:val="00265A98"/>
    <w:rsid w:val="00286AC3"/>
    <w:rsid w:val="002A48E9"/>
    <w:rsid w:val="002B2ACA"/>
    <w:rsid w:val="002D611B"/>
    <w:rsid w:val="00306411"/>
    <w:rsid w:val="003526EF"/>
    <w:rsid w:val="003638CD"/>
    <w:rsid w:val="003B57DD"/>
    <w:rsid w:val="003D624F"/>
    <w:rsid w:val="00412CCA"/>
    <w:rsid w:val="004835A1"/>
    <w:rsid w:val="004C6B0C"/>
    <w:rsid w:val="004E6C99"/>
    <w:rsid w:val="00522FF4"/>
    <w:rsid w:val="005739C5"/>
    <w:rsid w:val="005B3697"/>
    <w:rsid w:val="005E1C9D"/>
    <w:rsid w:val="0060248B"/>
    <w:rsid w:val="00603BCE"/>
    <w:rsid w:val="00667667"/>
    <w:rsid w:val="00681658"/>
    <w:rsid w:val="00736EE6"/>
    <w:rsid w:val="008024CE"/>
    <w:rsid w:val="00810236"/>
    <w:rsid w:val="008726A0"/>
    <w:rsid w:val="008F2F2A"/>
    <w:rsid w:val="00900884"/>
    <w:rsid w:val="0096531F"/>
    <w:rsid w:val="00991BDE"/>
    <w:rsid w:val="009E0CBF"/>
    <w:rsid w:val="00A1358B"/>
    <w:rsid w:val="00A3078B"/>
    <w:rsid w:val="00A57524"/>
    <w:rsid w:val="00A96040"/>
    <w:rsid w:val="00AA217B"/>
    <w:rsid w:val="00AD2B81"/>
    <w:rsid w:val="00BD5DE1"/>
    <w:rsid w:val="00C07924"/>
    <w:rsid w:val="00C208A0"/>
    <w:rsid w:val="00CC353E"/>
    <w:rsid w:val="00CF0B94"/>
    <w:rsid w:val="00D3156D"/>
    <w:rsid w:val="00D65D49"/>
    <w:rsid w:val="00D76EF7"/>
    <w:rsid w:val="00DD7B29"/>
    <w:rsid w:val="00E02B6A"/>
    <w:rsid w:val="00E20EDF"/>
    <w:rsid w:val="00E9681E"/>
    <w:rsid w:val="00F203F2"/>
    <w:rsid w:val="00F554CA"/>
    <w:rsid w:val="00F62577"/>
    <w:rsid w:val="00F77121"/>
    <w:rsid w:val="00F90ADC"/>
    <w:rsid w:val="00F94566"/>
    <w:rsid w:val="00FA7222"/>
    <w:rsid w:val="00FD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B9ED"/>
  <w15:chartTrackingRefBased/>
  <w15:docId w15:val="{3F187AF8-95A1-4F3B-BCD6-FC2BE7A2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24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02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024CE"/>
    <w:pPr>
      <w:ind w:left="720"/>
      <w:contextualSpacing/>
    </w:pPr>
  </w:style>
  <w:style w:type="paragraph" w:customStyle="1" w:styleId="Standard1">
    <w:name w:val="Standard1"/>
    <w:basedOn w:val="Normale"/>
    <w:rsid w:val="008024CE"/>
    <w:pPr>
      <w:autoSpaceDN w:val="0"/>
      <w:spacing w:after="0" w:line="240" w:lineRule="auto"/>
    </w:pPr>
    <w:rPr>
      <w:rFonts w:ascii="Times New Roman" w:hAnsi="Times New Roman" w:cs="Times New Roman"/>
      <w:kern w:val="0"/>
      <w:sz w:val="24"/>
      <w:szCs w:val="24"/>
      <w:lang w:eastAsia="zh-CN"/>
      <w14:ligatures w14:val="none"/>
    </w:rPr>
  </w:style>
  <w:style w:type="paragraph" w:styleId="Intestazione">
    <w:name w:val="header"/>
    <w:basedOn w:val="Normale"/>
    <w:link w:val="IntestazioneCarattere"/>
    <w:uiPriority w:val="99"/>
    <w:unhideWhenUsed/>
    <w:rsid w:val="008024C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024CE"/>
  </w:style>
  <w:style w:type="paragraph" w:styleId="Pidipagina">
    <w:name w:val="footer"/>
    <w:basedOn w:val="Normale"/>
    <w:link w:val="PidipaginaCarattere"/>
    <w:uiPriority w:val="99"/>
    <w:unhideWhenUsed/>
    <w:rsid w:val="008024C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024CE"/>
  </w:style>
  <w:style w:type="character" w:styleId="Rimandocommento">
    <w:name w:val="annotation reference"/>
    <w:basedOn w:val="Carpredefinitoparagrafo"/>
    <w:uiPriority w:val="99"/>
    <w:semiHidden/>
    <w:unhideWhenUsed/>
    <w:rsid w:val="00E9681E"/>
    <w:rPr>
      <w:sz w:val="16"/>
      <w:szCs w:val="16"/>
    </w:rPr>
  </w:style>
  <w:style w:type="paragraph" w:styleId="Testocommento">
    <w:name w:val="annotation text"/>
    <w:basedOn w:val="Normale"/>
    <w:link w:val="TestocommentoCarattere"/>
    <w:uiPriority w:val="99"/>
    <w:unhideWhenUsed/>
    <w:rsid w:val="00E9681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9681E"/>
    <w:rPr>
      <w:sz w:val="20"/>
      <w:szCs w:val="20"/>
    </w:rPr>
  </w:style>
  <w:style w:type="paragraph" w:styleId="Soggettocommento">
    <w:name w:val="annotation subject"/>
    <w:basedOn w:val="Testocommento"/>
    <w:next w:val="Testocommento"/>
    <w:link w:val="SoggettocommentoCarattere"/>
    <w:uiPriority w:val="99"/>
    <w:semiHidden/>
    <w:unhideWhenUsed/>
    <w:rsid w:val="00E9681E"/>
    <w:rPr>
      <w:b/>
      <w:bCs/>
    </w:rPr>
  </w:style>
  <w:style w:type="character" w:customStyle="1" w:styleId="SoggettocommentoCarattere">
    <w:name w:val="Soggetto commento Carattere"/>
    <w:basedOn w:val="TestocommentoCarattere"/>
    <w:link w:val="Soggettocommento"/>
    <w:uiPriority w:val="99"/>
    <w:semiHidden/>
    <w:rsid w:val="00E9681E"/>
    <w:rPr>
      <w:b/>
      <w:bCs/>
      <w:sz w:val="20"/>
      <w:szCs w:val="20"/>
    </w:rPr>
  </w:style>
  <w:style w:type="paragraph" w:styleId="Testofumetto">
    <w:name w:val="Balloon Text"/>
    <w:basedOn w:val="Normale"/>
    <w:link w:val="TestofumettoCarattere"/>
    <w:uiPriority w:val="99"/>
    <w:semiHidden/>
    <w:unhideWhenUsed/>
    <w:rsid w:val="008102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0236"/>
    <w:rPr>
      <w:rFonts w:ascii="Segoe UI" w:hAnsi="Segoe UI" w:cs="Segoe UI"/>
      <w:sz w:val="18"/>
      <w:szCs w:val="18"/>
    </w:rPr>
  </w:style>
  <w:style w:type="paragraph" w:styleId="Revisione">
    <w:name w:val="Revision"/>
    <w:hidden/>
    <w:uiPriority w:val="99"/>
    <w:semiHidden/>
    <w:rsid w:val="003D6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665">
      <w:bodyDiv w:val="1"/>
      <w:marLeft w:val="0"/>
      <w:marRight w:val="0"/>
      <w:marTop w:val="0"/>
      <w:marBottom w:val="0"/>
      <w:divBdr>
        <w:top w:val="none" w:sz="0" w:space="0" w:color="auto"/>
        <w:left w:val="none" w:sz="0" w:space="0" w:color="auto"/>
        <w:bottom w:val="none" w:sz="0" w:space="0" w:color="auto"/>
        <w:right w:val="none" w:sz="0" w:space="0" w:color="auto"/>
      </w:divBdr>
    </w:div>
    <w:div w:id="295140256">
      <w:bodyDiv w:val="1"/>
      <w:marLeft w:val="0"/>
      <w:marRight w:val="0"/>
      <w:marTop w:val="0"/>
      <w:marBottom w:val="0"/>
      <w:divBdr>
        <w:top w:val="none" w:sz="0" w:space="0" w:color="auto"/>
        <w:left w:val="none" w:sz="0" w:space="0" w:color="auto"/>
        <w:bottom w:val="none" w:sz="0" w:space="0" w:color="auto"/>
        <w:right w:val="none" w:sz="0" w:space="0" w:color="auto"/>
      </w:divBdr>
    </w:div>
    <w:div w:id="410272602">
      <w:bodyDiv w:val="1"/>
      <w:marLeft w:val="0"/>
      <w:marRight w:val="0"/>
      <w:marTop w:val="0"/>
      <w:marBottom w:val="0"/>
      <w:divBdr>
        <w:top w:val="none" w:sz="0" w:space="0" w:color="auto"/>
        <w:left w:val="none" w:sz="0" w:space="0" w:color="auto"/>
        <w:bottom w:val="none" w:sz="0" w:space="0" w:color="auto"/>
        <w:right w:val="none" w:sz="0" w:space="0" w:color="auto"/>
      </w:divBdr>
    </w:div>
    <w:div w:id="475687447">
      <w:bodyDiv w:val="1"/>
      <w:marLeft w:val="0"/>
      <w:marRight w:val="0"/>
      <w:marTop w:val="0"/>
      <w:marBottom w:val="0"/>
      <w:divBdr>
        <w:top w:val="none" w:sz="0" w:space="0" w:color="auto"/>
        <w:left w:val="none" w:sz="0" w:space="0" w:color="auto"/>
        <w:bottom w:val="none" w:sz="0" w:space="0" w:color="auto"/>
        <w:right w:val="none" w:sz="0" w:space="0" w:color="auto"/>
      </w:divBdr>
    </w:div>
    <w:div w:id="688870367">
      <w:bodyDiv w:val="1"/>
      <w:marLeft w:val="0"/>
      <w:marRight w:val="0"/>
      <w:marTop w:val="0"/>
      <w:marBottom w:val="0"/>
      <w:divBdr>
        <w:top w:val="none" w:sz="0" w:space="0" w:color="auto"/>
        <w:left w:val="none" w:sz="0" w:space="0" w:color="auto"/>
        <w:bottom w:val="none" w:sz="0" w:space="0" w:color="auto"/>
        <w:right w:val="none" w:sz="0" w:space="0" w:color="auto"/>
      </w:divBdr>
    </w:div>
    <w:div w:id="789320025">
      <w:bodyDiv w:val="1"/>
      <w:marLeft w:val="0"/>
      <w:marRight w:val="0"/>
      <w:marTop w:val="0"/>
      <w:marBottom w:val="0"/>
      <w:divBdr>
        <w:top w:val="none" w:sz="0" w:space="0" w:color="auto"/>
        <w:left w:val="none" w:sz="0" w:space="0" w:color="auto"/>
        <w:bottom w:val="none" w:sz="0" w:space="0" w:color="auto"/>
        <w:right w:val="none" w:sz="0" w:space="0" w:color="auto"/>
      </w:divBdr>
    </w:div>
    <w:div w:id="961886509">
      <w:bodyDiv w:val="1"/>
      <w:marLeft w:val="0"/>
      <w:marRight w:val="0"/>
      <w:marTop w:val="0"/>
      <w:marBottom w:val="0"/>
      <w:divBdr>
        <w:top w:val="none" w:sz="0" w:space="0" w:color="auto"/>
        <w:left w:val="none" w:sz="0" w:space="0" w:color="auto"/>
        <w:bottom w:val="none" w:sz="0" w:space="0" w:color="auto"/>
        <w:right w:val="none" w:sz="0" w:space="0" w:color="auto"/>
      </w:divBdr>
    </w:div>
    <w:div w:id="963461274">
      <w:bodyDiv w:val="1"/>
      <w:marLeft w:val="0"/>
      <w:marRight w:val="0"/>
      <w:marTop w:val="0"/>
      <w:marBottom w:val="0"/>
      <w:divBdr>
        <w:top w:val="none" w:sz="0" w:space="0" w:color="auto"/>
        <w:left w:val="none" w:sz="0" w:space="0" w:color="auto"/>
        <w:bottom w:val="none" w:sz="0" w:space="0" w:color="auto"/>
        <w:right w:val="none" w:sz="0" w:space="0" w:color="auto"/>
      </w:divBdr>
    </w:div>
    <w:div w:id="1479111530">
      <w:bodyDiv w:val="1"/>
      <w:marLeft w:val="0"/>
      <w:marRight w:val="0"/>
      <w:marTop w:val="0"/>
      <w:marBottom w:val="0"/>
      <w:divBdr>
        <w:top w:val="none" w:sz="0" w:space="0" w:color="auto"/>
        <w:left w:val="none" w:sz="0" w:space="0" w:color="auto"/>
        <w:bottom w:val="none" w:sz="0" w:space="0" w:color="auto"/>
        <w:right w:val="none" w:sz="0" w:space="0" w:color="auto"/>
      </w:divBdr>
    </w:div>
    <w:div w:id="1540822478">
      <w:bodyDiv w:val="1"/>
      <w:marLeft w:val="0"/>
      <w:marRight w:val="0"/>
      <w:marTop w:val="0"/>
      <w:marBottom w:val="0"/>
      <w:divBdr>
        <w:top w:val="none" w:sz="0" w:space="0" w:color="auto"/>
        <w:left w:val="none" w:sz="0" w:space="0" w:color="auto"/>
        <w:bottom w:val="none" w:sz="0" w:space="0" w:color="auto"/>
        <w:right w:val="none" w:sz="0" w:space="0" w:color="auto"/>
      </w:divBdr>
    </w:div>
    <w:div w:id="1563448127">
      <w:bodyDiv w:val="1"/>
      <w:marLeft w:val="0"/>
      <w:marRight w:val="0"/>
      <w:marTop w:val="0"/>
      <w:marBottom w:val="0"/>
      <w:divBdr>
        <w:top w:val="none" w:sz="0" w:space="0" w:color="auto"/>
        <w:left w:val="none" w:sz="0" w:space="0" w:color="auto"/>
        <w:bottom w:val="none" w:sz="0" w:space="0" w:color="auto"/>
        <w:right w:val="none" w:sz="0" w:space="0" w:color="auto"/>
      </w:divBdr>
    </w:div>
    <w:div w:id="1632635508">
      <w:bodyDiv w:val="1"/>
      <w:marLeft w:val="0"/>
      <w:marRight w:val="0"/>
      <w:marTop w:val="0"/>
      <w:marBottom w:val="0"/>
      <w:divBdr>
        <w:top w:val="none" w:sz="0" w:space="0" w:color="auto"/>
        <w:left w:val="none" w:sz="0" w:space="0" w:color="auto"/>
        <w:bottom w:val="none" w:sz="0" w:space="0" w:color="auto"/>
        <w:right w:val="none" w:sz="0" w:space="0" w:color="auto"/>
      </w:divBdr>
    </w:div>
    <w:div w:id="1661732648">
      <w:bodyDiv w:val="1"/>
      <w:marLeft w:val="0"/>
      <w:marRight w:val="0"/>
      <w:marTop w:val="0"/>
      <w:marBottom w:val="0"/>
      <w:divBdr>
        <w:top w:val="none" w:sz="0" w:space="0" w:color="auto"/>
        <w:left w:val="none" w:sz="0" w:space="0" w:color="auto"/>
        <w:bottom w:val="none" w:sz="0" w:space="0" w:color="auto"/>
        <w:right w:val="none" w:sz="0" w:space="0" w:color="auto"/>
      </w:divBdr>
    </w:div>
    <w:div w:id="1693799490">
      <w:bodyDiv w:val="1"/>
      <w:marLeft w:val="0"/>
      <w:marRight w:val="0"/>
      <w:marTop w:val="0"/>
      <w:marBottom w:val="0"/>
      <w:divBdr>
        <w:top w:val="none" w:sz="0" w:space="0" w:color="auto"/>
        <w:left w:val="none" w:sz="0" w:space="0" w:color="auto"/>
        <w:bottom w:val="none" w:sz="0" w:space="0" w:color="auto"/>
        <w:right w:val="none" w:sz="0" w:space="0" w:color="auto"/>
      </w:divBdr>
    </w:div>
    <w:div w:id="1708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8949229BCB614CBCFB1AF02BA9DFDC" ma:contentTypeVersion="6" ma:contentTypeDescription="Creare un nuovo documento." ma:contentTypeScope="" ma:versionID="664bb0194577a3a4ccf4ca8c4d6112f2">
  <xsd:schema xmlns:xsd="http://www.w3.org/2001/XMLSchema" xmlns:xs="http://www.w3.org/2001/XMLSchema" xmlns:p="http://schemas.microsoft.com/office/2006/metadata/properties" xmlns:ns2="e3e3c8d5-c399-4a74-83d2-607e68d5bb6a" xmlns:ns3="aceb617c-6451-43b7-9e4c-73c7f0497ab8" targetNamespace="http://schemas.microsoft.com/office/2006/metadata/properties" ma:root="true" ma:fieldsID="60e4d01f3bd4c2acdd64c89c7a403235" ns2:_="" ns3:_="">
    <xsd:import namespace="e3e3c8d5-c399-4a74-83d2-607e68d5bb6a"/>
    <xsd:import namespace="aceb617c-6451-43b7-9e4c-73c7f0497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3c8d5-c399-4a74-83d2-607e68d5b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b617c-6451-43b7-9e4c-73c7f0497ab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9DD8-3F54-4274-9AB6-B77F756A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3c8d5-c399-4a74-83d2-607e68d5bb6a"/>
    <ds:schemaRef ds:uri="aceb617c-6451-43b7-9e4c-73c7f0497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762C8-C1E2-4F09-9342-9DF523471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19A61-137E-49A4-9D57-02E2AA3A09B6}">
  <ds:schemaRefs>
    <ds:schemaRef ds:uri="http://schemas.microsoft.com/sharepoint/v3/contenttype/forms"/>
  </ds:schemaRefs>
</ds:datastoreItem>
</file>

<file path=customXml/itemProps4.xml><?xml version="1.0" encoding="utf-8"?>
<ds:datastoreItem xmlns:ds="http://schemas.openxmlformats.org/officeDocument/2006/customXml" ds:itemID="{05274BFE-19FA-42B6-B536-D8C40598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9689</Characters>
  <Application>Microsoft Office Word</Application>
  <DocSecurity>0</DocSecurity>
  <Lines>80</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Angioletti</dc:creator>
  <cp:keywords/>
  <dc:description/>
  <cp:lastModifiedBy>Dellepiane Elisa</cp:lastModifiedBy>
  <cp:revision>2</cp:revision>
  <dcterms:created xsi:type="dcterms:W3CDTF">2024-05-28T09:21:00Z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0x0101007E8949229BCB614CBCFB1AF02BA9DFDC</vt:lpwstr>
  </property>
</Properties>
</file>